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Default="00ED5B85"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450C3E" w:rsidRDefault="00450C3E" w:rsidP="00A777C3">
      <w:pPr>
        <w:jc w:val="both"/>
        <w:rPr>
          <w:rFonts w:ascii="Arial" w:hAnsi="Arial" w:cs="Arial"/>
          <w:sz w:val="24"/>
          <w:szCs w:val="24"/>
        </w:rPr>
      </w:pPr>
      <w:r w:rsidRPr="00B15755">
        <w:rPr>
          <w:rFonts w:ascii="Arial" w:hAnsi="Arial" w:cs="Arial"/>
          <w:b/>
          <w:sz w:val="22"/>
          <w:szCs w:val="22"/>
        </w:rPr>
        <w:t>CONSTRUCCIÓN DEL TÚNEL, POZO DE ATAQUE DE LA TUNELADORA, TRINCHERAS DE ACCESO Y SALIDA, 5 ESTACIONES SUBTERRÁNEAS Y CETRAM SUBTERRÁNEO</w:t>
      </w:r>
      <w:r w:rsidRPr="00B15755">
        <w:rPr>
          <w:rFonts w:ascii="Arial" w:hAnsi="Arial" w:cs="Arial"/>
          <w:b/>
          <w:bCs/>
          <w:sz w:val="22"/>
          <w:szCs w:val="22"/>
        </w:rPr>
        <w:t>,</w:t>
      </w:r>
      <w:r w:rsidRPr="00160E87">
        <w:rPr>
          <w:rFonts w:ascii="Arial" w:hAnsi="Arial" w:cs="Arial"/>
          <w:b/>
          <w:bCs/>
          <w:sz w:val="22"/>
          <w:szCs w:val="22"/>
        </w:rPr>
        <w:t xml:space="preserve"> DE LA AMPLIACIÓN D</w:t>
      </w:r>
      <w:r>
        <w:rPr>
          <w:rFonts w:ascii="Arial" w:hAnsi="Arial" w:cs="Arial"/>
          <w:b/>
          <w:bCs/>
          <w:sz w:val="22"/>
        </w:rPr>
        <w:t>EL SISTEMA DE TREN ELÉCTRICO URBANO DE LA ZONA METROPOLITANA DE GUADALAJARA, QUE CONSISTE EN LA CONSTRUCCIÓN DE LA LÍNEA 3 DEL TREN LIGERO DE ZAPOPAN, GUADALAJARA Y TLAQUEPAQUE</w:t>
      </w:r>
    </w:p>
    <w:p w:rsidR="00450C3E" w:rsidRDefault="00450C3E"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bookmarkStart w:id="0" w:name="_GoBack"/>
      <w:bookmarkEnd w:id="0"/>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p w:rsidR="000F4EDC" w:rsidRDefault="000F4EDC"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0F4EDC">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0F4EDC">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220249">
        <w:rPr>
          <w:rFonts w:cs="Arial"/>
          <w:bCs/>
          <w:color w:val="auto"/>
          <w:szCs w:val="24"/>
          <w:lang w:val="es-ES" w:eastAsia="en-US"/>
        </w:rPr>
        <w:t>Criterios de evaluación técnica</w:t>
      </w:r>
      <w:bookmarkEnd w:id="1"/>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r w:rsidRPr="00220249">
        <w:rPr>
          <w:rFonts w:ascii="Arial" w:hAnsi="Arial" w:cs="Arial"/>
          <w:sz w:val="24"/>
          <w:szCs w:val="24"/>
        </w:rPr>
        <w:t>:</w:t>
      </w:r>
    </w:p>
    <w:p w:rsidR="00D27A6A" w:rsidRPr="00220249"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220249">
        <w:rPr>
          <w:rFonts w:ascii="Arial" w:hAnsi="Arial" w:cs="Arial"/>
          <w:b/>
          <w:sz w:val="24"/>
          <w:szCs w:val="24"/>
          <w:lang w:val="es-ES_tradnl"/>
        </w:rPr>
        <w:t>Materiales y equipo de instalación permanente,</w:t>
      </w:r>
      <w:r w:rsidR="008809F7" w:rsidRPr="00220249">
        <w:rPr>
          <w:rFonts w:ascii="Arial" w:hAnsi="Arial" w:cs="Arial"/>
          <w:b/>
          <w:sz w:val="24"/>
          <w:szCs w:val="24"/>
          <w:lang w:val="es-ES_tradnl"/>
        </w:rPr>
        <w:t xml:space="preserve"> </w:t>
      </w:r>
      <w:r w:rsidR="00831B2D">
        <w:rPr>
          <w:rFonts w:ascii="Arial" w:hAnsi="Arial" w:cs="Arial"/>
          <w:b/>
          <w:sz w:val="24"/>
          <w:szCs w:val="24"/>
          <w:lang w:val="es-ES_tradnl"/>
        </w:rPr>
        <w:t>se asignarán como máximo 1</w:t>
      </w:r>
      <w:r w:rsidRPr="00220249">
        <w:rPr>
          <w:rFonts w:ascii="Arial" w:hAnsi="Arial" w:cs="Arial"/>
          <w:b/>
          <w:sz w:val="24"/>
          <w:szCs w:val="24"/>
          <w:lang w:val="es-ES_tradnl"/>
        </w:rPr>
        <w:t xml:space="preserve"> (</w:t>
      </w:r>
      <w:r w:rsidR="00831B2D">
        <w:rPr>
          <w:rFonts w:ascii="Arial" w:hAnsi="Arial" w:cs="Arial"/>
          <w:b/>
          <w:sz w:val="24"/>
          <w:szCs w:val="24"/>
          <w:lang w:val="es-ES_tradnl"/>
        </w:rPr>
        <w:t>un</w:t>
      </w:r>
      <w:r w:rsidRPr="00220249">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D27A6A" w:rsidRPr="00220249" w:rsidRDefault="00D27A6A" w:rsidP="00D27A6A">
      <w:pPr>
        <w:rPr>
          <w:rFonts w:ascii="Arial" w:hAnsi="Arial" w:cs="Arial"/>
          <w:sz w:val="24"/>
          <w:szCs w:val="24"/>
          <w:lang w:val="es-ES_tradnl" w:eastAsia="en-US"/>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450C3E" w:rsidP="00D27A6A">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220249">
        <w:rPr>
          <w:rFonts w:ascii="Arial" w:hAnsi="Arial" w:cs="Arial"/>
          <w:b/>
          <w:sz w:val="24"/>
          <w:szCs w:val="24"/>
          <w:lang w:val="es-ES_tradnl"/>
        </w:rPr>
        <w:t>(</w:t>
      </w:r>
      <w:r>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todas las categorías que habrán de intervenir en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solicitadas</w:t>
      </w:r>
      <w:r w:rsidR="00F66569" w:rsidRPr="00220249">
        <w:rPr>
          <w:rFonts w:ascii="Arial" w:hAnsi="Arial" w:cs="Arial"/>
          <w:sz w:val="24"/>
          <w:szCs w:val="24"/>
          <w:lang w:val="es-ES_tradnl"/>
        </w:rPr>
        <w:t xml:space="preserve"> </w:t>
      </w:r>
      <w:r w:rsidR="00032BD9">
        <w:rPr>
          <w:rFonts w:ascii="Arial" w:hAnsi="Arial" w:cs="Arial"/>
          <w:sz w:val="24"/>
          <w:szCs w:val="24"/>
          <w:lang w:val="es-ES_tradnl"/>
        </w:rPr>
        <w:t xml:space="preserve">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AD6456">
        <w:rPr>
          <w:rFonts w:ascii="Arial" w:hAnsi="Arial" w:cs="Arial"/>
          <w:b/>
          <w:sz w:val="24"/>
          <w:szCs w:val="24"/>
          <w:lang w:val="es-ES_tradnl"/>
        </w:rPr>
        <w:t>2</w:t>
      </w:r>
      <w:r w:rsidRPr="00220249">
        <w:rPr>
          <w:rFonts w:ascii="Arial" w:hAnsi="Arial" w:cs="Arial"/>
          <w:b/>
          <w:sz w:val="24"/>
          <w:szCs w:val="24"/>
          <w:lang w:val="es-ES_tradnl"/>
        </w:rPr>
        <w:t xml:space="preserve"> (</w:t>
      </w:r>
      <w:r w:rsidR="00AD6456">
        <w:rPr>
          <w:rFonts w:ascii="Arial" w:hAnsi="Arial" w:cs="Arial"/>
          <w:b/>
          <w:sz w:val="24"/>
          <w:szCs w:val="24"/>
          <w:lang w:val="es-ES_tradnl"/>
        </w:rPr>
        <w:t>dos</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AD6456" w:rsidP="00D27A6A">
      <w:pPr>
        <w:spacing w:before="120"/>
        <w:ind w:left="2268"/>
        <w:jc w:val="both"/>
        <w:rPr>
          <w:rFonts w:ascii="Arial" w:hAnsi="Arial" w:cs="Arial"/>
          <w:sz w:val="24"/>
          <w:szCs w:val="24"/>
          <w:lang w:val="es-ES_tradnl"/>
        </w:rPr>
      </w:pPr>
      <w:r>
        <w:rPr>
          <w:rFonts w:ascii="Arial" w:hAnsi="Arial" w:cs="Arial"/>
          <w:b/>
          <w:sz w:val="24"/>
          <w:szCs w:val="24"/>
          <w:lang w:val="es-ES_tradnl"/>
        </w:rPr>
        <w:t xml:space="preserve">c.1) </w:t>
      </w:r>
      <w:r w:rsidR="00450C3E">
        <w:rPr>
          <w:rFonts w:ascii="Arial" w:hAnsi="Arial" w:cs="Arial"/>
          <w:b/>
          <w:sz w:val="24"/>
          <w:szCs w:val="24"/>
          <w:lang w:val="es-ES_tradnl"/>
        </w:rPr>
        <w:t>1.0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r w:rsidR="00804B86">
        <w:rPr>
          <w:rFonts w:ascii="Arial" w:hAnsi="Arial" w:cs="Arial"/>
          <w:sz w:val="24"/>
          <w:szCs w:val="24"/>
          <w:lang w:val="es-ES_tradnl"/>
        </w:rPr>
        <w:t xml:space="preserve"> (en este apartado no está incluida la </w:t>
      </w:r>
      <w:proofErr w:type="spellStart"/>
      <w:r w:rsidR="00804B86">
        <w:rPr>
          <w:rFonts w:ascii="Arial" w:hAnsi="Arial" w:cs="Arial"/>
          <w:sz w:val="24"/>
          <w:szCs w:val="24"/>
          <w:lang w:val="es-ES_tradnl"/>
        </w:rPr>
        <w:t>tuneladora</w:t>
      </w:r>
      <w:proofErr w:type="spellEnd"/>
      <w:r w:rsidR="00804B86">
        <w:rPr>
          <w:rFonts w:ascii="Arial" w:hAnsi="Arial" w:cs="Arial"/>
          <w:sz w:val="24"/>
          <w:szCs w:val="24"/>
          <w:lang w:val="es-ES_tradnl"/>
        </w:rPr>
        <w:t xml:space="preserve"> EPB)</w:t>
      </w:r>
      <w:r w:rsidR="00D27A6A" w:rsidRPr="00220249">
        <w:rPr>
          <w:rFonts w:ascii="Arial" w:hAnsi="Arial" w:cs="Arial"/>
          <w:sz w:val="24"/>
          <w:szCs w:val="24"/>
          <w:lang w:val="es-ES_tradnl"/>
        </w:rPr>
        <w:t>.</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AD6456" w:rsidRDefault="00AD6456" w:rsidP="00AD6456">
      <w:pPr>
        <w:spacing w:before="120"/>
        <w:ind w:left="2268"/>
        <w:jc w:val="both"/>
        <w:rPr>
          <w:rFonts w:ascii="Arial" w:hAnsi="Arial" w:cs="Arial"/>
          <w:sz w:val="24"/>
          <w:szCs w:val="24"/>
          <w:lang w:val="es-ES_tradnl"/>
        </w:rPr>
      </w:pPr>
      <w:r>
        <w:rPr>
          <w:rFonts w:ascii="Arial" w:hAnsi="Arial" w:cs="Arial"/>
          <w:b/>
          <w:sz w:val="24"/>
          <w:szCs w:val="24"/>
          <w:lang w:val="es-ES_tradnl"/>
        </w:rPr>
        <w:t xml:space="preserve">c.2) </w:t>
      </w:r>
      <w:r w:rsidR="001260E4">
        <w:rPr>
          <w:rFonts w:ascii="Arial" w:hAnsi="Arial" w:cs="Arial"/>
          <w:b/>
          <w:sz w:val="24"/>
          <w:szCs w:val="24"/>
          <w:lang w:val="es-ES_tradnl"/>
        </w:rPr>
        <w:t>1.0</w:t>
      </w:r>
      <w:r w:rsidR="001260E4" w:rsidRPr="00220249">
        <w:rPr>
          <w:rFonts w:ascii="Arial" w:hAnsi="Arial" w:cs="Arial"/>
          <w:b/>
          <w:sz w:val="24"/>
          <w:szCs w:val="24"/>
          <w:lang w:val="es-ES_tradnl"/>
        </w:rPr>
        <w:t xml:space="preserve"> (</w:t>
      </w:r>
      <w:r w:rsidR="001260E4">
        <w:rPr>
          <w:rFonts w:ascii="Arial" w:hAnsi="Arial" w:cs="Arial"/>
          <w:b/>
          <w:sz w:val="24"/>
          <w:szCs w:val="24"/>
          <w:lang w:val="es-ES_tradnl"/>
        </w:rPr>
        <w:t>un</w:t>
      </w:r>
      <w:r w:rsidR="001260E4" w:rsidRPr="00220249">
        <w:rPr>
          <w:rFonts w:ascii="Arial" w:hAnsi="Arial" w:cs="Arial"/>
          <w:b/>
          <w:sz w:val="24"/>
          <w:szCs w:val="24"/>
          <w:lang w:val="es-ES_tradnl"/>
        </w:rPr>
        <w:t>) punto</w:t>
      </w:r>
      <w:r w:rsidR="001260E4" w:rsidRPr="00467614">
        <w:rPr>
          <w:rFonts w:ascii="Arial" w:hAnsi="Arial" w:cs="Arial"/>
          <w:sz w:val="24"/>
          <w:szCs w:val="24"/>
          <w:lang w:val="es-ES_tradnl"/>
        </w:rPr>
        <w:t xml:space="preserve"> </w:t>
      </w:r>
      <w:r w:rsidRPr="00467614">
        <w:rPr>
          <w:rFonts w:ascii="Arial" w:hAnsi="Arial" w:cs="Arial"/>
          <w:sz w:val="24"/>
          <w:szCs w:val="24"/>
          <w:lang w:val="es-ES_tradnl"/>
        </w:rPr>
        <w:t xml:space="preserve">cuando El Licitante compruebe que cuenta con la disponibilidad de la </w:t>
      </w:r>
      <w:proofErr w:type="spellStart"/>
      <w:r w:rsidR="00467614">
        <w:rPr>
          <w:rFonts w:ascii="Arial" w:hAnsi="Arial" w:cs="Arial"/>
          <w:sz w:val="24"/>
          <w:szCs w:val="24"/>
          <w:lang w:val="es-ES_tradnl"/>
        </w:rPr>
        <w:t>tuneladora</w:t>
      </w:r>
      <w:proofErr w:type="spellEnd"/>
      <w:r w:rsidR="00467614">
        <w:rPr>
          <w:rFonts w:ascii="Arial" w:hAnsi="Arial" w:cs="Arial"/>
          <w:sz w:val="24"/>
          <w:szCs w:val="24"/>
          <w:lang w:val="es-ES_tradnl"/>
        </w:rPr>
        <w:t xml:space="preserve"> EPB</w:t>
      </w:r>
      <w:r w:rsidRPr="00467614">
        <w:rPr>
          <w:rFonts w:ascii="Arial" w:hAnsi="Arial" w:cs="Arial"/>
          <w:sz w:val="24"/>
          <w:szCs w:val="24"/>
          <w:lang w:val="es-ES_tradnl"/>
        </w:rPr>
        <w:t>, mediante la presentación de la documentación fehaciente, como es la factura en caso de ser de su propiedad o bien la carta de intención del fabricante, o en su caso el contr</w:t>
      </w:r>
      <w:r w:rsidR="001260E4">
        <w:rPr>
          <w:rFonts w:ascii="Arial" w:hAnsi="Arial" w:cs="Arial"/>
          <w:sz w:val="24"/>
          <w:szCs w:val="24"/>
          <w:lang w:val="es-ES_tradnl"/>
        </w:rPr>
        <w:t>ato de arrendamiento respectivo; así como también demuestre el estado operacional en que se encuentre.</w:t>
      </w:r>
    </w:p>
    <w:p w:rsidR="00AD6456" w:rsidRPr="00467614" w:rsidRDefault="00467614" w:rsidP="00467614">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w:t>
      </w:r>
      <w:r>
        <w:rPr>
          <w:rFonts w:ascii="Arial" w:hAnsi="Arial" w:cs="Arial"/>
          <w:b/>
          <w:sz w:val="24"/>
          <w:szCs w:val="24"/>
          <w:lang w:val="es-ES_tradnl"/>
        </w:rPr>
        <w:t xml:space="preserve">s </w:t>
      </w:r>
      <w:r>
        <w:rPr>
          <w:rFonts w:ascii="Arial" w:hAnsi="Arial" w:cs="Arial"/>
          <w:sz w:val="24"/>
          <w:szCs w:val="24"/>
          <w:lang w:val="es-ES_tradnl"/>
        </w:rPr>
        <w:t xml:space="preserve">si no se acredita fehacientemente </w:t>
      </w:r>
      <w:r w:rsidR="00804B86">
        <w:rPr>
          <w:rFonts w:ascii="Arial" w:hAnsi="Arial" w:cs="Arial"/>
          <w:sz w:val="24"/>
          <w:szCs w:val="24"/>
          <w:lang w:val="es-ES_tradnl"/>
        </w:rPr>
        <w:t>lo anterior.</w:t>
      </w:r>
    </w:p>
    <w:p w:rsidR="00467614" w:rsidRP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asignarán </w:t>
      </w:r>
      <w:r w:rsidR="00AD6456">
        <w:rPr>
          <w:rFonts w:ascii="Arial" w:hAnsi="Arial" w:cs="Arial"/>
          <w:b/>
          <w:sz w:val="24"/>
          <w:szCs w:val="24"/>
          <w:lang w:val="es-ES_tradnl"/>
        </w:rPr>
        <w:t>2</w:t>
      </w:r>
      <w:r w:rsidRPr="00220249">
        <w:rPr>
          <w:rFonts w:ascii="Arial" w:hAnsi="Arial" w:cs="Arial"/>
          <w:b/>
          <w:sz w:val="24"/>
          <w:szCs w:val="24"/>
          <w:lang w:val="es-ES_tradnl"/>
        </w:rPr>
        <w:t xml:space="preserve"> (</w:t>
      </w:r>
      <w:r w:rsidR="00AD6456">
        <w:rPr>
          <w:rFonts w:ascii="Arial" w:hAnsi="Arial" w:cs="Arial"/>
          <w:b/>
          <w:sz w:val="24"/>
          <w:szCs w:val="24"/>
          <w:lang w:val="es-ES_tradnl"/>
        </w:rPr>
        <w:t>dos</w:t>
      </w:r>
      <w:r w:rsidRPr="00220249">
        <w:rPr>
          <w:rFonts w:ascii="Arial" w:hAnsi="Arial" w:cs="Arial"/>
          <w:b/>
          <w:sz w:val="24"/>
          <w:szCs w:val="24"/>
          <w:lang w:val="es-ES_tradnl"/>
        </w:rPr>
        <w:t>) puntos como máximo, conforme a lo siguiente:</w:t>
      </w:r>
    </w:p>
    <w:p w:rsidR="00D27A6A" w:rsidRPr="00220249" w:rsidRDefault="00AD6456" w:rsidP="00D27A6A">
      <w:pPr>
        <w:spacing w:before="120"/>
        <w:ind w:left="2268"/>
        <w:jc w:val="both"/>
        <w:rPr>
          <w:rFonts w:ascii="Arial" w:hAnsi="Arial" w:cs="Arial"/>
          <w:b/>
          <w:sz w:val="24"/>
          <w:szCs w:val="24"/>
          <w:lang w:val="es-ES_tradnl"/>
        </w:rPr>
      </w:pPr>
      <w:r>
        <w:rPr>
          <w:rFonts w:ascii="Arial" w:hAnsi="Arial" w:cs="Arial"/>
          <w:b/>
          <w:sz w:val="24"/>
          <w:szCs w:val="24"/>
          <w:lang w:val="es-ES_tradnl"/>
        </w:rPr>
        <w:lastRenderedPageBreak/>
        <w:t>2</w:t>
      </w:r>
      <w:r w:rsidR="00D27A6A" w:rsidRPr="00220249">
        <w:rPr>
          <w:rFonts w:ascii="Arial" w:hAnsi="Arial" w:cs="Arial"/>
          <w:b/>
          <w:sz w:val="24"/>
          <w:szCs w:val="24"/>
          <w:lang w:val="es-ES_tradnl"/>
        </w:rPr>
        <w:t xml:space="preserve"> (</w:t>
      </w:r>
      <w:r>
        <w:rPr>
          <w:rFonts w:ascii="Arial" w:hAnsi="Arial" w:cs="Arial"/>
          <w:b/>
          <w:sz w:val="24"/>
          <w:szCs w:val="24"/>
          <w:lang w:val="es-ES_tradnl"/>
        </w:rPr>
        <w:t>dos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 </w:t>
      </w:r>
      <w:r w:rsidR="00032BD9">
        <w:rPr>
          <w:rFonts w:ascii="Arial" w:hAnsi="Arial" w:cs="Arial"/>
          <w:b/>
          <w:sz w:val="24"/>
          <w:szCs w:val="24"/>
          <w:lang w:val="es-ES_tradnl"/>
        </w:rPr>
        <w:t>FORMATO ORG;</w:t>
      </w:r>
      <w:r w:rsidR="00D27A6A" w:rsidRPr="00220249">
        <w:rPr>
          <w:rFonts w:ascii="Arial" w:hAnsi="Arial" w:cs="Arial"/>
          <w:b/>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o el personal propuesto no cumpla con la experiencia o capacidad 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t xml:space="preserve">Procedimientos constructivos, </w:t>
      </w:r>
      <w:r w:rsidRPr="00A04EC3">
        <w:rPr>
          <w:rFonts w:ascii="Arial" w:hAnsi="Arial" w:cs="Arial"/>
          <w:sz w:val="24"/>
          <w:szCs w:val="24"/>
          <w:lang w:val="es-ES_tradnl"/>
        </w:rPr>
        <w:t>se valorará las formas y técnicas que el licitante utilizará para la ejecución de los trabajos, se asignarán 4 (cuatro) puntos como máximo, conforme a lo siguiente:</w:t>
      </w:r>
    </w:p>
    <w:p w:rsidR="00A04EC3" w:rsidRPr="00A04EC3" w:rsidRDefault="00A04EC3"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4</w:t>
      </w:r>
      <w:r w:rsidRPr="00A04EC3">
        <w:rPr>
          <w:rFonts w:ascii="Arial" w:hAnsi="Arial" w:cs="Arial"/>
          <w:b/>
          <w:sz w:val="24"/>
          <w:szCs w:val="24"/>
          <w:lang w:val="es-ES_tradnl"/>
        </w:rPr>
        <w:t xml:space="preserve"> (</w:t>
      </w:r>
      <w:r>
        <w:rPr>
          <w:rFonts w:ascii="Arial" w:hAnsi="Arial" w:cs="Arial"/>
          <w:b/>
          <w:sz w:val="24"/>
          <w:szCs w:val="24"/>
          <w:lang w:val="es-ES_tradnl"/>
        </w:rPr>
        <w:t>cuatro</w:t>
      </w:r>
      <w:r w:rsidRPr="00A04EC3">
        <w:rPr>
          <w:rFonts w:ascii="Arial" w:hAnsi="Arial" w:cs="Arial"/>
          <w:b/>
          <w:sz w:val="24"/>
          <w:szCs w:val="24"/>
          <w:lang w:val="es-ES_tradnl"/>
        </w:rPr>
        <w:t xml:space="preserve">) puntos, </w:t>
      </w:r>
      <w:r w:rsidRPr="00A04EC3">
        <w:rPr>
          <w:rFonts w:ascii="Arial" w:hAnsi="Arial" w:cs="Arial"/>
          <w:sz w:val="24"/>
          <w:szCs w:val="24"/>
          <w:lang w:val="es-ES_tradnl"/>
        </w:rPr>
        <w:t>solo cuando en el procedimiento constructivo propuesto por el licitante demuestre que:</w:t>
      </w:r>
    </w:p>
    <w:p w:rsidR="00A04EC3" w:rsidRPr="00A04EC3" w:rsidRDefault="00A04EC3" w:rsidP="00A04EC3">
      <w:pPr>
        <w:spacing w:before="120"/>
        <w:ind w:left="2268"/>
        <w:jc w:val="both"/>
        <w:rPr>
          <w:rFonts w:ascii="Arial" w:hAnsi="Arial" w:cs="Arial"/>
          <w:sz w:val="24"/>
          <w:szCs w:val="24"/>
          <w:lang w:val="es-ES_tradnl"/>
        </w:rPr>
      </w:pPr>
      <w:r w:rsidRPr="00A04EC3">
        <w:rPr>
          <w:rFonts w:ascii="Arial" w:hAnsi="Arial" w:cs="Arial"/>
          <w:sz w:val="24"/>
          <w:szCs w:val="24"/>
          <w:lang w:val="es-ES_tradnl"/>
        </w:rPr>
        <w:t>Cono</w:t>
      </w:r>
      <w:r w:rsidR="008C2229">
        <w:rPr>
          <w:rFonts w:ascii="Arial" w:hAnsi="Arial" w:cs="Arial"/>
          <w:sz w:val="24"/>
          <w:szCs w:val="24"/>
          <w:lang w:val="es-ES_tradnl"/>
        </w:rPr>
        <w:t>ce</w:t>
      </w:r>
      <w:r w:rsidRPr="00A04EC3">
        <w:rPr>
          <w:rFonts w:ascii="Arial" w:hAnsi="Arial" w:cs="Arial"/>
          <w:sz w:val="24"/>
          <w:szCs w:val="24"/>
          <w:lang w:val="es-ES_tradnl"/>
        </w:rPr>
        <w:t xml:space="preserve"> y describ</w:t>
      </w:r>
      <w:r w:rsidR="008C2229">
        <w:rPr>
          <w:rFonts w:ascii="Arial" w:hAnsi="Arial" w:cs="Arial"/>
          <w:sz w:val="24"/>
          <w:szCs w:val="24"/>
          <w:lang w:val="es-ES_tradnl"/>
        </w:rPr>
        <w:t>e</w:t>
      </w:r>
      <w:r w:rsidRPr="00A04EC3">
        <w:rPr>
          <w:rFonts w:ascii="Arial" w:hAnsi="Arial" w:cs="Arial"/>
          <w:sz w:val="24"/>
          <w:szCs w:val="24"/>
          <w:lang w:val="es-ES_tradnl"/>
        </w:rPr>
        <w:t xml:space="preserve"> la totalidad de las especialidades, partidas, </w:t>
      </w:r>
      <w:proofErr w:type="spellStart"/>
      <w:r w:rsidRPr="00A04EC3">
        <w:rPr>
          <w:rFonts w:ascii="Arial" w:hAnsi="Arial" w:cs="Arial"/>
          <w:sz w:val="24"/>
          <w:szCs w:val="24"/>
          <w:lang w:val="es-ES_tradnl"/>
        </w:rPr>
        <w:t>subpartidas</w:t>
      </w:r>
      <w:proofErr w:type="spellEnd"/>
      <w:r w:rsidRPr="00A04EC3">
        <w:rPr>
          <w:rFonts w:ascii="Arial" w:hAnsi="Arial" w:cs="Arial"/>
          <w:sz w:val="24"/>
          <w:szCs w:val="24"/>
          <w:lang w:val="es-ES_tradnl"/>
        </w:rPr>
        <w:t xml:space="preserve"> y conceptos que integran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así como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w:t>
      </w:r>
      <w:r w:rsidRPr="00A04EC3">
        <w:rPr>
          <w:rFonts w:ascii="Arial" w:hAnsi="Arial" w:cs="Arial"/>
          <w:sz w:val="24"/>
          <w:szCs w:val="24"/>
          <w:lang w:val="es-ES_tradnl"/>
        </w:rPr>
        <w:t>, para cumplir con la totalidad de la obra.</w:t>
      </w:r>
    </w:p>
    <w:p w:rsidR="00A04EC3" w:rsidRPr="00A04EC3" w:rsidRDefault="00A04EC3" w:rsidP="00A04EC3">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Pr="00A04EC3">
        <w:rPr>
          <w:rFonts w:ascii="Arial" w:hAnsi="Arial"/>
          <w:sz w:val="24"/>
          <w:szCs w:val="24"/>
        </w:rPr>
        <w:t xml:space="preserve">. </w:t>
      </w:r>
    </w:p>
    <w:p w:rsidR="00A04EC3" w:rsidRPr="00A04EC3" w:rsidRDefault="00A04EC3" w:rsidP="00A04EC3">
      <w:pPr>
        <w:spacing w:before="120"/>
        <w:ind w:left="2268"/>
        <w:jc w:val="both"/>
        <w:rPr>
          <w:rFonts w:ascii="Arial" w:hAnsi="Arial" w:cs="Arial"/>
          <w:b/>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w:t>
      </w:r>
      <w:r w:rsidRPr="00A04EC3">
        <w:rPr>
          <w:rFonts w:ascii="Arial" w:hAnsi="Arial"/>
          <w:sz w:val="24"/>
          <w:szCs w:val="24"/>
        </w:rPr>
        <w:lastRenderedPageBreak/>
        <w:t xml:space="preserve">particulares, así como </w:t>
      </w:r>
      <w:r w:rsidRPr="00A04EC3">
        <w:rPr>
          <w:rFonts w:ascii="Arial" w:hAnsi="Arial" w:cs="Arial"/>
          <w:sz w:val="24"/>
          <w:szCs w:val="24"/>
          <w:lang w:val="es-ES_tradnl"/>
        </w:rPr>
        <w:t>con lo indicado en los programas propuestos.</w:t>
      </w:r>
    </w:p>
    <w:p w:rsidR="009C6815" w:rsidRPr="00220249" w:rsidRDefault="009C6815"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BD794B" w:rsidRPr="00220249">
        <w:rPr>
          <w:rFonts w:ascii="Arial" w:hAnsi="Arial" w:cs="Arial"/>
          <w:b/>
          <w:sz w:val="24"/>
          <w:szCs w:val="24"/>
          <w:lang w:val="es-ES_tradnl"/>
        </w:rPr>
        <w:t>3</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BD794B"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3</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tres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Pr="00220249"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6A334F">
        <w:rPr>
          <w:rFonts w:ascii="Arial" w:hAnsi="Arial" w:cs="Arial"/>
          <w:b/>
          <w:bCs/>
          <w:sz w:val="24"/>
          <w:szCs w:val="24"/>
          <w:lang w:val="es-ES_tradnl"/>
        </w:rPr>
        <w:t>3</w:t>
      </w:r>
      <w:r w:rsidRPr="00220249">
        <w:rPr>
          <w:rFonts w:ascii="Arial" w:hAnsi="Arial" w:cs="Arial"/>
          <w:b/>
          <w:bCs/>
          <w:sz w:val="24"/>
          <w:szCs w:val="24"/>
          <w:lang w:val="es-ES_tradnl"/>
        </w:rPr>
        <w:t xml:space="preserve"> (</w:t>
      </w:r>
      <w:r w:rsidR="006A334F">
        <w:rPr>
          <w:rFonts w:ascii="Arial" w:hAnsi="Arial" w:cs="Arial"/>
          <w:b/>
          <w:bCs/>
          <w:sz w:val="24"/>
          <w:szCs w:val="24"/>
          <w:lang w:val="es-ES_tradnl"/>
        </w:rPr>
        <w:t>trece</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30% </w:t>
      </w:r>
      <w:r w:rsidRPr="00220249">
        <w:rPr>
          <w:rFonts w:cs="Arial"/>
          <w:sz w:val="24"/>
          <w:szCs w:val="24"/>
        </w:rPr>
        <w:t xml:space="preserve">del total de puntos establecido para este subrubro, equivalente </w:t>
      </w:r>
      <w:r w:rsidRPr="00220249">
        <w:rPr>
          <w:rFonts w:cs="Arial"/>
          <w:b/>
          <w:sz w:val="24"/>
          <w:szCs w:val="24"/>
        </w:rPr>
        <w:t xml:space="preserve">a 1.8 (uno punto ocho) puntos </w:t>
      </w:r>
      <w:r w:rsidRPr="00220249">
        <w:rPr>
          <w:rFonts w:cs="Arial"/>
          <w:sz w:val="24"/>
          <w:szCs w:val="24"/>
        </w:rPr>
        <w:t>y se realizara conforme a lo siguiente:</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sidRPr="00220249">
        <w:rPr>
          <w:rFonts w:cs="Arial"/>
          <w:sz w:val="24"/>
          <w:szCs w:val="24"/>
        </w:rPr>
        <w:tab/>
        <w:t>quinta, numeral 1 de la convocatoria, en donde se indica la categoría del personal, la experiencia solicitada, la competencia o habilidad y el dominio de las herramientas.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lastRenderedPageBreak/>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 xml:space="preserve">se otorgará una puntuación máxima de 0.3 puntos al licitante que demuestre </w:t>
      </w:r>
      <w:r w:rsidR="00632140">
        <w:rPr>
          <w:rFonts w:cs="Arial"/>
          <w:sz w:val="24"/>
          <w:szCs w:val="24"/>
        </w:rPr>
        <w:t xml:space="preserve">15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se les asignará puntuación o unidades porcentuales de manera proporcional al número de años de experiencia que acreditó haber cumplido</w:t>
      </w:r>
      <w:r w:rsidR="00181676">
        <w:rPr>
          <w:rFonts w:cs="Arial"/>
          <w:sz w:val="24"/>
          <w:szCs w:val="24"/>
        </w:rPr>
        <w:t xml:space="preserve">, </w:t>
      </w:r>
      <w:r w:rsidR="00294D4D">
        <w:rPr>
          <w:rFonts w:cs="Arial"/>
          <w:sz w:val="24"/>
          <w:szCs w:val="24"/>
        </w:rPr>
        <w:t xml:space="preserve">en el entendido que la puntuación máxima se otorgara a quien acredite 15 o más años de experiencia, y proporcionalmente a los que acrediten </w:t>
      </w:r>
      <w:r w:rsidR="00632140">
        <w:rPr>
          <w:rFonts w:cs="Arial"/>
          <w:sz w:val="24"/>
          <w:szCs w:val="24"/>
        </w:rPr>
        <w:t xml:space="preserve">experiencia </w:t>
      </w:r>
      <w:r w:rsidR="00294D4D">
        <w:rPr>
          <w:rFonts w:cs="Arial"/>
          <w:sz w:val="24"/>
          <w:szCs w:val="24"/>
        </w:rPr>
        <w:t xml:space="preserve">entre el mínimo requerido y el máximo </w:t>
      </w:r>
      <w:r w:rsidR="00632140">
        <w:rPr>
          <w:rFonts w:cs="Arial"/>
          <w:sz w:val="24"/>
          <w:szCs w:val="24"/>
        </w:rPr>
        <w:t>de 15 años indicados</w:t>
      </w:r>
      <w:r w:rsidR="00181676">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académicos o profesionales, este aspecto tendrá una ponderación</w:t>
      </w:r>
      <w:r w:rsidR="008809F7" w:rsidRPr="008C23BE">
        <w:rPr>
          <w:rFonts w:cs="Arial"/>
          <w:b/>
          <w:sz w:val="24"/>
          <w:szCs w:val="24"/>
        </w:rPr>
        <w:t xml:space="preserve"> </w:t>
      </w:r>
      <w:r w:rsidRPr="008C23BE">
        <w:rPr>
          <w:rFonts w:cs="Arial"/>
          <w:b/>
          <w:sz w:val="24"/>
          <w:szCs w:val="24"/>
        </w:rPr>
        <w:t xml:space="preserve">del 50% </w:t>
      </w:r>
      <w:r w:rsidRPr="008C23BE">
        <w:rPr>
          <w:rFonts w:cs="Arial"/>
          <w:sz w:val="24"/>
          <w:szCs w:val="24"/>
        </w:rPr>
        <w:t xml:space="preserve">del total de puntos establecido para este subrubro, equivalente </w:t>
      </w:r>
      <w:r w:rsidRPr="008C23BE">
        <w:rPr>
          <w:rFonts w:cs="Arial"/>
          <w:b/>
          <w:sz w:val="24"/>
          <w:szCs w:val="24"/>
        </w:rPr>
        <w:t xml:space="preserve">a 3.0 (tres) puntos </w:t>
      </w:r>
      <w:r w:rsidRPr="008C23BE">
        <w:rPr>
          <w:rFonts w:cs="Arial"/>
          <w:sz w:val="24"/>
          <w:szCs w:val="24"/>
        </w:rPr>
        <w:t>y se realizara conforme a lo siguiente:</w:t>
      </w: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0.5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lastRenderedPageBreak/>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20%del total de puntos establecido para este subrubro, equivalente </w:t>
      </w:r>
      <w:r w:rsidR="000712A4" w:rsidRPr="008C23BE">
        <w:rPr>
          <w:rFonts w:ascii="Arial" w:hAnsi="Arial" w:cs="Arial"/>
          <w:b/>
          <w:sz w:val="24"/>
          <w:szCs w:val="24"/>
        </w:rPr>
        <w:t xml:space="preserve">a 1.2 (uno punto dos) puntos </w:t>
      </w:r>
      <w:r w:rsidR="000712A4" w:rsidRPr="008C23BE">
        <w:rPr>
          <w:rFonts w:ascii="Arial" w:hAnsi="Arial" w:cs="Arial"/>
          <w:sz w:val="24"/>
          <w:szCs w:val="24"/>
        </w:rPr>
        <w:t>y se realizara conforme a lo siguiente:</w:t>
      </w: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Pr="00220249" w:rsidRDefault="008C23BE" w:rsidP="000712A4">
      <w:pPr>
        <w:pStyle w:val="texto0"/>
        <w:tabs>
          <w:tab w:val="left" w:pos="1560"/>
          <w:tab w:val="left" w:pos="2410"/>
        </w:tabs>
        <w:spacing w:before="120" w:after="0" w:line="240" w:lineRule="auto"/>
        <w:ind w:left="2421" w:firstLine="0"/>
        <w:rPr>
          <w:rFonts w:cs="Arial"/>
          <w:sz w:val="22"/>
          <w:szCs w:val="22"/>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económicos.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b.1) </w:t>
      </w:r>
      <w:r w:rsidR="000340CB" w:rsidRPr="000340CB">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r w:rsidRPr="00220249">
        <w:rPr>
          <w:rFonts w:ascii="Arial" w:hAnsi="Arial" w:cs="Arial"/>
          <w:sz w:val="24"/>
          <w:szCs w:val="24"/>
          <w:lang w:val="es-ES_tradnl"/>
        </w:rPr>
        <w:t>.</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CNT = AC – PC ≥ </w:t>
      </w:r>
      <w:r w:rsidR="000340CB">
        <w:rPr>
          <w:rFonts w:ascii="Arial" w:hAnsi="Arial" w:cs="Arial"/>
          <w:sz w:val="24"/>
          <w:szCs w:val="24"/>
          <w:lang w:val="es-ES_tradnl"/>
        </w:rPr>
        <w:t>5</w:t>
      </w:r>
      <w:r w:rsidRPr="00220249">
        <w:rPr>
          <w:rFonts w:ascii="Arial" w:hAnsi="Arial" w:cs="Arial"/>
          <w:sz w:val="24"/>
          <w:szCs w:val="24"/>
          <w:lang w:val="es-ES_tradnl"/>
        </w:rPr>
        <w:t>% del importe de la propuesta económica.</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b.2) </w:t>
      </w:r>
      <w:r w:rsidR="000340CB" w:rsidRPr="000340CB">
        <w:rPr>
          <w:rFonts w:ascii="Arial" w:hAnsi="Arial" w:cs="Arial"/>
          <w:sz w:val="24"/>
          <w:szCs w:val="24"/>
          <w:lang w:val="es-ES_tradnl"/>
        </w:rPr>
        <w:t>Que EL LICITANTE demuestre una suficiente capacidad para pagar sus obligaciones. Se tendrá como suficiente dicha capacidad cuando el importe del último ejercicio fiscal del AC entre PC, sea igual o mayor de 1.1 unidades</w:t>
      </w:r>
      <w:r w:rsidRPr="00220249">
        <w:rPr>
          <w:rFonts w:ascii="Arial" w:hAnsi="Arial" w:cs="Arial"/>
          <w:sz w:val="24"/>
          <w:szCs w:val="24"/>
          <w:lang w:val="es-ES_tradnl"/>
        </w:rPr>
        <w:t>.</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b.3) </w:t>
      </w:r>
      <w:r w:rsidR="000340CB" w:rsidRPr="000340CB">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otorgarán 6 puntos, cuando el licitante cumpla con los criterios contenidos en los tres incisos.</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 3 puntos cuando el licitante cumpla con el criterio del inciso b.1) y cualquiera de los previstos en los incisos b.2) y b.3).</w:t>
      </w:r>
    </w:p>
    <w:p w:rsidR="00E263E6" w:rsidRPr="00220249" w:rsidRDefault="00E263E6" w:rsidP="00E263E6">
      <w:pPr>
        <w:spacing w:before="120"/>
        <w:ind w:left="2268"/>
        <w:jc w:val="both"/>
        <w:rPr>
          <w:rFonts w:ascii="Arial" w:hAnsi="Arial" w:cs="Arial"/>
          <w:b/>
          <w:sz w:val="24"/>
          <w:szCs w:val="24"/>
          <w:lang w:val="es-ES_tradnl"/>
        </w:rPr>
      </w:pPr>
      <w:r w:rsidRPr="00220249">
        <w:rPr>
          <w:rFonts w:ascii="Arial" w:hAnsi="Arial" w:cs="Arial"/>
          <w:sz w:val="24"/>
          <w:szCs w:val="24"/>
          <w:lang w:val="es-ES_tradnl"/>
        </w:rPr>
        <w:t>0 puntos, si el licitante no cumple con el criterio del inciso b.1).</w:t>
      </w:r>
      <w:r w:rsidRPr="00220249">
        <w:rPr>
          <w:rFonts w:ascii="Arial" w:hAnsi="Arial" w:cs="Arial"/>
          <w:b/>
          <w:sz w:val="24"/>
          <w:szCs w:val="24"/>
          <w:lang w:val="es-ES_tradnl"/>
        </w:rPr>
        <w:t xml:space="preserve"> </w:t>
      </w:r>
    </w:p>
    <w:p w:rsidR="00E263E6" w:rsidRPr="00220249" w:rsidRDefault="00E263E6" w:rsidP="00E263E6">
      <w:pPr>
        <w:spacing w:before="120"/>
        <w:ind w:left="2268"/>
        <w:jc w:val="both"/>
        <w:rPr>
          <w:rFonts w:ascii="Arial" w:hAnsi="Arial" w:cs="Arial"/>
          <w:b/>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3.5</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lastRenderedPageBreak/>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220249" w:rsidRDefault="000712A4" w:rsidP="000712A4">
      <w:pPr>
        <w:suppressAutoHyphens/>
        <w:autoSpaceDE w:val="0"/>
        <w:spacing w:before="120"/>
        <w:ind w:left="2269"/>
        <w:jc w:val="both"/>
        <w:rPr>
          <w:rFonts w:ascii="Arial" w:hAnsi="Arial" w:cs="Arial"/>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E263E6" w:rsidRPr="00220249">
        <w:rPr>
          <w:rFonts w:ascii="Arial" w:hAnsi="Arial" w:cs="Arial"/>
          <w:sz w:val="24"/>
          <w:szCs w:val="24"/>
          <w:lang w:val="es-ES_tradnl"/>
        </w:rPr>
        <w:t>, que representan el 3.5%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 xml:space="preserve">15 (quince)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 numeral 2 de la convocatoria, y</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Especialidad: Mayor número de contratos o documentos con los cuales el licitante puede acreditar que ha ejecutado obras con las características, complejidad y magnitud específicas y en condiciones similares a las establecidas en la base QUINTA, numeral 2 de la convocatoria.</w:t>
      </w:r>
    </w:p>
    <w:p w:rsidR="000E1AC3" w:rsidRDefault="000E1AC3" w:rsidP="000E1AC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211652">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106420">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b/>
                <w:i/>
                <w:sz w:val="22"/>
                <w:szCs w:val="22"/>
                <w:lang w:val="es-ES"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En “obras de </w:t>
            </w:r>
            <w:r w:rsidR="004958B5" w:rsidRPr="004C6A07">
              <w:rPr>
                <w:rFonts w:ascii="Arial" w:hAnsi="Arial" w:cs="Arial"/>
                <w:i/>
                <w:sz w:val="18"/>
                <w:szCs w:val="18"/>
                <w:lang w:val="es-ES" w:eastAsia="en-US"/>
              </w:rPr>
              <w:t>túneles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(número de años realizando “obras de </w:t>
            </w:r>
            <w:r w:rsidR="004958B5">
              <w:rPr>
                <w:rFonts w:ascii="Arial" w:hAnsi="Arial" w:cs="Arial"/>
                <w:i/>
                <w:sz w:val="18"/>
                <w:szCs w:val="18"/>
                <w:lang w:val="es-ES" w:eastAsia="en-US"/>
              </w:rPr>
              <w:t>túneles</w:t>
            </w:r>
            <w:r w:rsidRPr="004C6A07">
              <w:rPr>
                <w:rFonts w:ascii="Arial" w:hAnsi="Arial" w:cs="Arial"/>
                <w:i/>
                <w:sz w:val="18"/>
                <w:szCs w:val="18"/>
                <w:lang w:val="es-ES" w:eastAsia="en-US"/>
              </w:rPr>
              <w:t xml:space="preserve">”)  </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mayor a quien acredite </w:t>
            </w:r>
            <w:r w:rsidRPr="004958B5">
              <w:rPr>
                <w:rFonts w:ascii="Arial" w:hAnsi="Arial" w:cs="Arial"/>
                <w:i/>
                <w:sz w:val="18"/>
                <w:szCs w:val="18"/>
                <w:highlight w:val="yellow"/>
                <w:lang w:val="es-ES" w:eastAsia="en-US"/>
              </w:rPr>
              <w:t>8 o más</w:t>
            </w:r>
            <w:r w:rsidRPr="004C6A07">
              <w:rPr>
                <w:rFonts w:ascii="Arial" w:hAnsi="Arial" w:cs="Arial"/>
                <w:i/>
                <w:sz w:val="18"/>
                <w:szCs w:val="18"/>
                <w:lang w:val="es-ES" w:eastAsia="en-US"/>
              </w:rPr>
              <w:t xml:space="preserve"> años de experiencia en obras de </w:t>
            </w:r>
            <w:r w:rsidR="004958B5">
              <w:rPr>
                <w:rFonts w:ascii="Arial" w:hAnsi="Arial" w:cs="Arial"/>
                <w:i/>
                <w:sz w:val="18"/>
                <w:szCs w:val="18"/>
                <w:lang w:val="es-ES" w:eastAsia="en-US"/>
              </w:rPr>
              <w:t>túneles</w:t>
            </w:r>
            <w:r w:rsidR="00211652">
              <w:rPr>
                <w:rFonts w:ascii="Arial" w:hAnsi="Arial" w:cs="Arial"/>
                <w:i/>
                <w:sz w:val="18"/>
                <w:szCs w:val="18"/>
                <w:lang w:val="es-ES" w:eastAsia="en-US"/>
              </w:rPr>
              <w:t xml:space="preserve"> en los últimos </w:t>
            </w:r>
            <w:r w:rsidR="00211652" w:rsidRPr="00211652">
              <w:rPr>
                <w:rFonts w:ascii="Arial" w:hAnsi="Arial" w:cs="Arial"/>
                <w:i/>
                <w:sz w:val="18"/>
                <w:szCs w:val="18"/>
                <w:highlight w:val="yellow"/>
                <w:lang w:val="es-ES" w:eastAsia="en-US"/>
              </w:rPr>
              <w:t>10 años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No se otorgará puntuación a quien no acredite </w:t>
            </w:r>
            <w:r w:rsidRPr="004958B5">
              <w:rPr>
                <w:rFonts w:ascii="Arial" w:hAnsi="Arial" w:cs="Arial"/>
                <w:i/>
                <w:sz w:val="18"/>
                <w:szCs w:val="18"/>
                <w:highlight w:val="yellow"/>
                <w:lang w:val="es-ES" w:eastAsia="en-US"/>
              </w:rPr>
              <w:t>mínimo 3 años</w:t>
            </w:r>
            <w:r w:rsidRPr="004C6A07">
              <w:rPr>
                <w:rFonts w:ascii="Arial" w:hAnsi="Arial" w:cs="Arial"/>
                <w:i/>
                <w:sz w:val="18"/>
                <w:szCs w:val="18"/>
                <w:lang w:val="es-ES" w:eastAsia="en-US"/>
              </w:rPr>
              <w:t xml:space="preserve"> de experiencia en obras de </w:t>
            </w:r>
            <w:r w:rsidR="004958B5">
              <w:rPr>
                <w:rFonts w:ascii="Arial" w:hAnsi="Arial" w:cs="Arial"/>
                <w:i/>
                <w:sz w:val="18"/>
                <w:szCs w:val="18"/>
                <w:lang w:val="es-ES" w:eastAsia="en-US"/>
              </w:rPr>
              <w:t>túneles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proporcional entre 3 y 8 años de </w:t>
            </w:r>
            <w:r w:rsidRPr="004C6A07">
              <w:rPr>
                <w:rFonts w:ascii="Arial" w:hAnsi="Arial" w:cs="Arial"/>
                <w:i/>
                <w:sz w:val="18"/>
                <w:szCs w:val="18"/>
                <w:lang w:val="es-ES" w:eastAsia="en-US"/>
              </w:rPr>
              <w:lastRenderedPageBreak/>
              <w:t>experiencia.</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958B5" w:rsidP="00106420">
            <w:pPr>
              <w:contextualSpacing/>
              <w:jc w:val="center"/>
              <w:rPr>
                <w:rFonts w:ascii="Arial" w:hAnsi="Arial" w:cs="Arial"/>
                <w:i/>
                <w:sz w:val="18"/>
                <w:szCs w:val="18"/>
                <w:lang w:val="es-ES" w:eastAsia="en-US"/>
              </w:rPr>
            </w:pPr>
            <w:r>
              <w:rPr>
                <w:rFonts w:ascii="Arial" w:hAnsi="Arial" w:cs="Arial"/>
                <w:i/>
                <w:sz w:val="18"/>
                <w:szCs w:val="18"/>
                <w:lang w:val="es-ES" w:eastAsia="en-US"/>
              </w:rPr>
              <w:lastRenderedPageBreak/>
              <w:t>4</w:t>
            </w:r>
            <w:r w:rsidR="004C6A07" w:rsidRPr="004C6A07">
              <w:rPr>
                <w:rFonts w:ascii="Arial" w:hAnsi="Arial" w:cs="Arial"/>
                <w:i/>
                <w:sz w:val="18"/>
                <w:szCs w:val="18"/>
                <w:lang w:val="es-ES"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lastRenderedPageBreak/>
              <w:t>A.2</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En “Obras de </w:t>
            </w:r>
            <w:r w:rsidR="003D0981">
              <w:rPr>
                <w:rFonts w:ascii="Arial" w:hAnsi="Arial" w:cs="Arial"/>
                <w:i/>
                <w:sz w:val="18"/>
                <w:szCs w:val="18"/>
                <w:lang w:val="es-ES" w:eastAsia="en-US"/>
              </w:rPr>
              <w:t>estaciones</w:t>
            </w:r>
            <w:r>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(número de años realizando “Obras de </w:t>
            </w:r>
            <w:r w:rsidR="003D0981">
              <w:rPr>
                <w:rFonts w:ascii="Arial" w:hAnsi="Arial" w:cs="Arial"/>
                <w:i/>
                <w:sz w:val="18"/>
                <w:szCs w:val="18"/>
                <w:lang w:val="es-ES" w:eastAsia="en-US"/>
              </w:rPr>
              <w:t>estaciones</w:t>
            </w:r>
            <w:r w:rsidRPr="004C6A07">
              <w:rPr>
                <w:rFonts w:ascii="Arial" w:hAnsi="Arial" w:cs="Arial"/>
                <w:i/>
                <w:sz w:val="18"/>
                <w:szCs w:val="18"/>
                <w:lang w:val="es-ES" w:eastAsia="en-US"/>
              </w:rPr>
              <w:t xml:space="preserve">”)  </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mayor a quien acredite </w:t>
            </w:r>
            <w:r w:rsidRPr="004958B5">
              <w:rPr>
                <w:rFonts w:ascii="Arial" w:hAnsi="Arial" w:cs="Arial"/>
                <w:i/>
                <w:sz w:val="18"/>
                <w:szCs w:val="18"/>
                <w:highlight w:val="yellow"/>
                <w:lang w:val="es-ES" w:eastAsia="en-US"/>
              </w:rPr>
              <w:t>8 o más</w:t>
            </w:r>
            <w:r w:rsidRPr="004C6A07">
              <w:rPr>
                <w:rFonts w:ascii="Arial" w:hAnsi="Arial" w:cs="Arial"/>
                <w:i/>
                <w:sz w:val="18"/>
                <w:szCs w:val="18"/>
                <w:lang w:val="es-ES" w:eastAsia="en-US"/>
              </w:rPr>
              <w:t xml:space="preserve"> años de experiencia en “Obras de </w:t>
            </w:r>
            <w:r w:rsidR="003D0981">
              <w:rPr>
                <w:rFonts w:ascii="Arial" w:hAnsi="Arial" w:cs="Arial"/>
                <w:i/>
                <w:sz w:val="18"/>
                <w:szCs w:val="18"/>
                <w:lang w:val="es-ES" w:eastAsia="en-US"/>
              </w:rPr>
              <w:t>estaciones</w:t>
            </w:r>
            <w:r w:rsidRPr="004C6A07">
              <w:rPr>
                <w:rFonts w:ascii="Arial" w:hAnsi="Arial" w:cs="Arial"/>
                <w:i/>
                <w:sz w:val="18"/>
                <w:szCs w:val="18"/>
                <w:lang w:val="es-ES" w:eastAsia="en-US"/>
              </w:rPr>
              <w:t>”</w:t>
            </w:r>
            <w:r w:rsidR="00C5205C">
              <w:rPr>
                <w:rFonts w:ascii="Arial" w:hAnsi="Arial" w:cs="Arial"/>
                <w:i/>
                <w:sz w:val="18"/>
                <w:szCs w:val="18"/>
                <w:lang w:val="es-ES" w:eastAsia="en-US"/>
              </w:rPr>
              <w:t xml:space="preserve"> en los últimos </w:t>
            </w:r>
            <w:r w:rsidR="00C5205C" w:rsidRPr="00C5205C">
              <w:rPr>
                <w:rFonts w:ascii="Arial" w:hAnsi="Arial" w:cs="Arial"/>
                <w:i/>
                <w:sz w:val="18"/>
                <w:szCs w:val="18"/>
                <w:highlight w:val="yellow"/>
                <w:lang w:val="es-ES" w:eastAsia="en-US"/>
              </w:rPr>
              <w:t>10 años</w:t>
            </w:r>
            <w:r w:rsidRPr="004C6A07">
              <w:rPr>
                <w:rFonts w:ascii="Arial" w:hAnsi="Arial" w:cs="Arial"/>
                <w:i/>
                <w:sz w:val="18"/>
                <w:szCs w:val="18"/>
                <w:lang w:val="es-ES" w:eastAsia="en-US"/>
              </w:rPr>
              <w:t xml:space="preserve">. </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No se otorgará puntuación a quien no acredite </w:t>
            </w:r>
            <w:r w:rsidRPr="004958B5">
              <w:rPr>
                <w:rFonts w:ascii="Arial" w:hAnsi="Arial" w:cs="Arial"/>
                <w:i/>
                <w:sz w:val="18"/>
                <w:szCs w:val="18"/>
                <w:highlight w:val="yellow"/>
                <w:lang w:val="es-ES" w:eastAsia="en-US"/>
              </w:rPr>
              <w:t>mínimo 3 años</w:t>
            </w:r>
            <w:r w:rsidRPr="004C6A07">
              <w:rPr>
                <w:rFonts w:ascii="Arial" w:hAnsi="Arial" w:cs="Arial"/>
                <w:i/>
                <w:sz w:val="18"/>
                <w:szCs w:val="18"/>
                <w:lang w:val="es-ES" w:eastAsia="en-US"/>
              </w:rPr>
              <w:t xml:space="preserve"> de experiencia en obras de </w:t>
            </w:r>
            <w:r>
              <w:rPr>
                <w:rFonts w:ascii="Arial" w:hAnsi="Arial" w:cs="Arial"/>
                <w:i/>
                <w:sz w:val="18"/>
                <w:szCs w:val="18"/>
                <w:lang w:val="es-ES" w:eastAsia="en-US"/>
              </w:rPr>
              <w:t>“</w:t>
            </w:r>
            <w:r w:rsidRPr="004C6A07">
              <w:rPr>
                <w:rFonts w:ascii="Arial" w:hAnsi="Arial" w:cs="Arial"/>
                <w:i/>
                <w:sz w:val="18"/>
                <w:szCs w:val="18"/>
                <w:lang w:val="es-ES" w:eastAsia="en-US"/>
              </w:rPr>
              <w:t xml:space="preserve">obras de </w:t>
            </w:r>
            <w:r w:rsidR="003D0981">
              <w:rPr>
                <w:rFonts w:ascii="Arial" w:hAnsi="Arial" w:cs="Arial"/>
                <w:i/>
                <w:sz w:val="18"/>
                <w:szCs w:val="18"/>
                <w:lang w:val="es-ES" w:eastAsia="en-US"/>
              </w:rPr>
              <w:t>estaciones</w:t>
            </w:r>
            <w:r>
              <w:rPr>
                <w:rFonts w:ascii="Arial" w:hAnsi="Arial" w:cs="Arial"/>
                <w:i/>
                <w:sz w:val="18"/>
                <w:szCs w:val="18"/>
                <w:lang w:val="es-ES" w:eastAsia="en-US"/>
              </w:rPr>
              <w:t>”</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Se otorgará la puntuación proporcional entre 3 y 8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C6A07" w:rsidP="0010642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3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w:t>
            </w:r>
          </w:p>
        </w:tc>
        <w:tc>
          <w:tcPr>
            <w:tcW w:w="3757" w:type="pct"/>
            <w:tcBorders>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eastAsia="en-US"/>
              </w:rPr>
            </w:pPr>
            <w:r w:rsidRPr="004C6A07">
              <w:rPr>
                <w:rFonts w:ascii="Arial" w:hAnsi="Arial" w:cs="Arial"/>
                <w:b/>
                <w:i/>
                <w:sz w:val="18"/>
                <w:szCs w:val="18"/>
                <w:lang w:eastAsia="en-US"/>
              </w:rPr>
              <w:t>Especialidad en obras similares.</w:t>
            </w:r>
          </w:p>
        </w:tc>
        <w:tc>
          <w:tcPr>
            <w:tcW w:w="841" w:type="pct"/>
            <w:tcBorders>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i/>
                <w:sz w:val="18"/>
                <w:szCs w:val="18"/>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B.1</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A07" w:rsidRPr="004C6A07" w:rsidRDefault="004C6A07" w:rsidP="00106420">
            <w:pPr>
              <w:contextualSpacing/>
              <w:jc w:val="both"/>
              <w:rPr>
                <w:rFonts w:ascii="Arial" w:hAnsi="Arial" w:cs="Arial"/>
                <w:i/>
                <w:sz w:val="18"/>
                <w:szCs w:val="18"/>
                <w:lang w:eastAsia="en-US"/>
              </w:rPr>
            </w:pPr>
            <w:r w:rsidRPr="004C6A07">
              <w:rPr>
                <w:rFonts w:ascii="Arial" w:hAnsi="Arial" w:cs="Arial"/>
                <w:i/>
                <w:sz w:val="18"/>
                <w:szCs w:val="18"/>
                <w:lang w:eastAsia="en-US"/>
              </w:rPr>
              <w:t xml:space="preserve">Especialidad  en “Obras de </w:t>
            </w:r>
            <w:r w:rsidR="004958B5">
              <w:rPr>
                <w:rFonts w:ascii="Arial" w:hAnsi="Arial" w:cs="Arial"/>
                <w:i/>
                <w:sz w:val="18"/>
                <w:szCs w:val="18"/>
                <w:lang w:eastAsia="en-US"/>
              </w:rPr>
              <w:t>túneles</w:t>
            </w:r>
            <w:r w:rsidRPr="004C6A07">
              <w:rPr>
                <w:rFonts w:ascii="Arial" w:hAnsi="Arial" w:cs="Arial"/>
                <w:i/>
                <w:sz w:val="18"/>
                <w:szCs w:val="18"/>
                <w:lang w:eastAsia="en-US"/>
              </w:rPr>
              <w:t>”.</w:t>
            </w:r>
          </w:p>
          <w:p w:rsidR="004C6A07" w:rsidRPr="004C6A07" w:rsidRDefault="004C6A07" w:rsidP="00106420">
            <w:pPr>
              <w:contextualSpacing/>
              <w:jc w:val="both"/>
              <w:rPr>
                <w:rFonts w:ascii="Arial" w:hAnsi="Arial" w:cs="Arial"/>
                <w:i/>
                <w:sz w:val="18"/>
                <w:szCs w:val="18"/>
                <w:lang w:eastAsia="en-US"/>
              </w:rPr>
            </w:pPr>
            <w:r w:rsidRPr="004C6A07">
              <w:rPr>
                <w:rFonts w:ascii="Arial" w:hAnsi="Arial" w:cs="Arial"/>
                <w:i/>
                <w:sz w:val="18"/>
                <w:szCs w:val="18"/>
                <w:lang w:eastAsia="en-US"/>
              </w:rPr>
              <w:t xml:space="preserve">(número de contratos en Obras de </w:t>
            </w:r>
            <w:r w:rsidR="004958B5">
              <w:rPr>
                <w:rFonts w:ascii="Arial" w:hAnsi="Arial" w:cs="Arial"/>
                <w:i/>
                <w:sz w:val="18"/>
                <w:szCs w:val="18"/>
                <w:lang w:eastAsia="en-US"/>
              </w:rPr>
              <w:t>túneles”</w:t>
            </w:r>
            <w:r w:rsidRPr="004C6A07">
              <w:rPr>
                <w:rFonts w:ascii="Arial" w:hAnsi="Arial" w:cs="Arial"/>
                <w:i/>
                <w:sz w:val="18"/>
                <w:szCs w:val="18"/>
                <w:lang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mayor a quien acredite haber celebrado </w:t>
            </w:r>
            <w:r w:rsidR="003D0981" w:rsidRPr="001D2448">
              <w:rPr>
                <w:rFonts w:ascii="Arial" w:hAnsi="Arial" w:cs="Arial"/>
                <w:i/>
                <w:sz w:val="18"/>
                <w:szCs w:val="18"/>
                <w:highlight w:val="yellow"/>
                <w:lang w:val="es-ES" w:eastAsia="en-US"/>
              </w:rPr>
              <w:t>3</w:t>
            </w:r>
            <w:r w:rsidRPr="004958B5">
              <w:rPr>
                <w:rFonts w:ascii="Arial" w:hAnsi="Arial" w:cs="Arial"/>
                <w:i/>
                <w:sz w:val="18"/>
                <w:szCs w:val="18"/>
                <w:highlight w:val="yellow"/>
                <w:lang w:val="es-ES" w:eastAsia="en-US"/>
              </w:rPr>
              <w:t xml:space="preserve"> o más contratos</w:t>
            </w:r>
            <w:r w:rsidRPr="004C6A07">
              <w:rPr>
                <w:rFonts w:ascii="Arial" w:hAnsi="Arial" w:cs="Arial"/>
                <w:i/>
                <w:sz w:val="18"/>
                <w:szCs w:val="18"/>
                <w:lang w:val="es-ES" w:eastAsia="en-US"/>
              </w:rPr>
              <w:t xml:space="preserve"> en obras de </w:t>
            </w:r>
            <w:r w:rsidR="004958B5">
              <w:rPr>
                <w:rFonts w:ascii="Arial" w:hAnsi="Arial" w:cs="Arial"/>
                <w:i/>
                <w:sz w:val="18"/>
                <w:szCs w:val="18"/>
                <w:lang w:val="es-ES" w:eastAsia="en-US"/>
              </w:rPr>
              <w:t>túneles</w:t>
            </w:r>
            <w:r w:rsidRPr="004C6A07">
              <w:rPr>
                <w:rFonts w:ascii="Arial" w:hAnsi="Arial" w:cs="Arial"/>
                <w:i/>
                <w:sz w:val="18"/>
                <w:szCs w:val="18"/>
                <w:lang w:val="es-ES" w:eastAsia="en-US"/>
              </w:rPr>
              <w:t xml:space="preserve"> en los últimos </w:t>
            </w:r>
            <w:r w:rsidR="001D2448" w:rsidRPr="001D2448">
              <w:rPr>
                <w:rFonts w:ascii="Arial" w:hAnsi="Arial" w:cs="Arial"/>
                <w:i/>
                <w:sz w:val="18"/>
                <w:szCs w:val="18"/>
                <w:highlight w:val="yellow"/>
                <w:lang w:val="es-ES" w:eastAsia="en-US"/>
              </w:rPr>
              <w:t>10</w:t>
            </w:r>
            <w:r w:rsidRPr="001D2448">
              <w:rPr>
                <w:rFonts w:ascii="Arial" w:hAnsi="Arial" w:cs="Arial"/>
                <w:i/>
                <w:sz w:val="18"/>
                <w:szCs w:val="18"/>
                <w:highlight w:val="yellow"/>
                <w:lang w:val="es-ES" w:eastAsia="en-US"/>
              </w:rPr>
              <w:t xml:space="preserve"> años.</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No se otorgará puntuación a quien no acredite haber celebrado </w:t>
            </w:r>
            <w:r w:rsidR="003D0981">
              <w:rPr>
                <w:rFonts w:ascii="Arial" w:hAnsi="Arial" w:cs="Arial"/>
                <w:i/>
                <w:sz w:val="18"/>
                <w:szCs w:val="18"/>
                <w:highlight w:val="yellow"/>
                <w:lang w:val="es-ES" w:eastAsia="en-US"/>
              </w:rPr>
              <w:t>al menos</w:t>
            </w:r>
            <w:r w:rsidRPr="004958B5">
              <w:rPr>
                <w:rFonts w:ascii="Arial" w:hAnsi="Arial" w:cs="Arial"/>
                <w:i/>
                <w:sz w:val="18"/>
                <w:szCs w:val="18"/>
                <w:highlight w:val="yellow"/>
                <w:lang w:val="es-ES" w:eastAsia="en-US"/>
              </w:rPr>
              <w:t xml:space="preserve"> 1 contrato</w:t>
            </w:r>
            <w:r w:rsidRPr="004C6A07">
              <w:rPr>
                <w:rFonts w:ascii="Arial" w:hAnsi="Arial" w:cs="Arial"/>
                <w:i/>
                <w:sz w:val="18"/>
                <w:szCs w:val="18"/>
                <w:lang w:val="es-ES" w:eastAsia="en-US"/>
              </w:rPr>
              <w:t xml:space="preserve"> en obras de </w:t>
            </w:r>
            <w:r w:rsidR="004958B5">
              <w:rPr>
                <w:rFonts w:ascii="Arial" w:hAnsi="Arial" w:cs="Arial"/>
                <w:i/>
                <w:sz w:val="18"/>
                <w:szCs w:val="18"/>
                <w:lang w:val="es-ES" w:eastAsia="en-US"/>
              </w:rPr>
              <w:t>túneles”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proporcional entre </w:t>
            </w:r>
            <w:r w:rsidR="003D0981">
              <w:rPr>
                <w:rFonts w:ascii="Arial" w:hAnsi="Arial" w:cs="Arial"/>
                <w:i/>
                <w:sz w:val="18"/>
                <w:szCs w:val="18"/>
                <w:lang w:val="es-ES" w:eastAsia="en-US"/>
              </w:rPr>
              <w:t>1</w:t>
            </w:r>
            <w:r w:rsidRPr="004C6A07">
              <w:rPr>
                <w:rFonts w:ascii="Arial" w:hAnsi="Arial" w:cs="Arial"/>
                <w:i/>
                <w:sz w:val="18"/>
                <w:szCs w:val="18"/>
                <w:lang w:val="es-ES" w:eastAsia="en-US"/>
              </w:rPr>
              <w:t xml:space="preserve"> y </w:t>
            </w:r>
            <w:r w:rsidR="001D2448">
              <w:rPr>
                <w:rFonts w:ascii="Arial" w:hAnsi="Arial" w:cs="Arial"/>
                <w:i/>
                <w:sz w:val="18"/>
                <w:szCs w:val="18"/>
                <w:lang w:val="es-ES" w:eastAsia="en-US"/>
              </w:rPr>
              <w:t>3</w:t>
            </w:r>
            <w:r w:rsidRPr="004C6A07">
              <w:rPr>
                <w:rFonts w:ascii="Arial" w:hAnsi="Arial" w:cs="Arial"/>
                <w:i/>
                <w:sz w:val="18"/>
                <w:szCs w:val="18"/>
                <w:lang w:val="es-ES" w:eastAsia="en-US"/>
              </w:rPr>
              <w:t xml:space="preserve"> contratos.</w:t>
            </w:r>
          </w:p>
          <w:p w:rsidR="004C6A07" w:rsidRPr="004C6A07" w:rsidRDefault="004C6A07" w:rsidP="00106420">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958B5" w:rsidP="00106420">
            <w:pPr>
              <w:contextualSpacing/>
              <w:jc w:val="center"/>
              <w:rPr>
                <w:rFonts w:ascii="Arial" w:hAnsi="Arial" w:cs="Arial"/>
                <w:i/>
                <w:sz w:val="18"/>
                <w:szCs w:val="18"/>
                <w:lang w:eastAsia="en-US"/>
              </w:rPr>
            </w:pPr>
            <w:r>
              <w:rPr>
                <w:rFonts w:ascii="Arial" w:hAnsi="Arial" w:cs="Arial"/>
                <w:i/>
                <w:sz w:val="18"/>
                <w:szCs w:val="18"/>
                <w:lang w:eastAsia="en-US"/>
              </w:rPr>
              <w:t>4</w:t>
            </w:r>
            <w:r w:rsidR="004C6A07" w:rsidRPr="004C6A07">
              <w:rPr>
                <w:rFonts w:ascii="Arial" w:hAnsi="Arial" w:cs="Arial"/>
                <w:i/>
                <w:sz w:val="18"/>
                <w:szCs w:val="18"/>
                <w:lang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B.2</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En “obras de </w:t>
            </w:r>
            <w:r w:rsidR="003D0981">
              <w:rPr>
                <w:rFonts w:ascii="Arial" w:hAnsi="Arial" w:cs="Arial"/>
                <w:i/>
                <w:sz w:val="18"/>
                <w:szCs w:val="18"/>
                <w:lang w:val="es-ES" w:eastAsia="en-US"/>
              </w:rPr>
              <w:t>estaciones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eastAsia="en-US"/>
              </w:rPr>
            </w:pPr>
            <w:r w:rsidRPr="004C6A07">
              <w:rPr>
                <w:rFonts w:ascii="Arial" w:hAnsi="Arial" w:cs="Arial"/>
                <w:i/>
                <w:sz w:val="18"/>
                <w:szCs w:val="18"/>
                <w:lang w:eastAsia="en-US"/>
              </w:rPr>
              <w:t xml:space="preserve">(número de contratos en </w:t>
            </w:r>
            <w:r w:rsidR="004958B5">
              <w:rPr>
                <w:rFonts w:ascii="Arial" w:hAnsi="Arial" w:cs="Arial"/>
                <w:i/>
                <w:sz w:val="18"/>
                <w:szCs w:val="18"/>
                <w:lang w:eastAsia="en-US"/>
              </w:rPr>
              <w:t>“</w:t>
            </w:r>
            <w:r w:rsidRPr="004C6A07">
              <w:rPr>
                <w:rFonts w:ascii="Arial" w:hAnsi="Arial" w:cs="Arial"/>
                <w:i/>
                <w:sz w:val="18"/>
                <w:szCs w:val="18"/>
                <w:lang w:eastAsia="en-US"/>
              </w:rPr>
              <w:t xml:space="preserve">obras de </w:t>
            </w:r>
            <w:r w:rsidR="003D0981">
              <w:rPr>
                <w:rFonts w:ascii="Arial" w:hAnsi="Arial" w:cs="Arial"/>
                <w:i/>
                <w:sz w:val="18"/>
                <w:szCs w:val="18"/>
                <w:lang w:eastAsia="en-US"/>
              </w:rPr>
              <w:t>estaciones</w:t>
            </w:r>
            <w:r w:rsidR="004958B5">
              <w:rPr>
                <w:rFonts w:ascii="Arial" w:hAnsi="Arial" w:cs="Arial"/>
                <w:i/>
                <w:sz w:val="18"/>
                <w:szCs w:val="18"/>
                <w:lang w:eastAsia="en-US"/>
              </w:rPr>
              <w:t>”</w:t>
            </w:r>
            <w:r w:rsidRPr="004C6A07">
              <w:rPr>
                <w:rFonts w:ascii="Arial" w:hAnsi="Arial" w:cs="Arial"/>
                <w:i/>
                <w:sz w:val="18"/>
                <w:szCs w:val="18"/>
                <w:lang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Se otorgará la puntuación mayor a quien acredite haber celebrado </w:t>
            </w:r>
            <w:r w:rsidR="003D0981" w:rsidRPr="00C5205C">
              <w:rPr>
                <w:rFonts w:ascii="Arial" w:hAnsi="Arial" w:cs="Arial"/>
                <w:i/>
                <w:sz w:val="18"/>
                <w:szCs w:val="18"/>
                <w:highlight w:val="yellow"/>
                <w:lang w:val="es-ES" w:eastAsia="en-US"/>
              </w:rPr>
              <w:t>3</w:t>
            </w:r>
            <w:r w:rsidRPr="004958B5">
              <w:rPr>
                <w:rFonts w:ascii="Arial" w:hAnsi="Arial" w:cs="Arial"/>
                <w:i/>
                <w:sz w:val="18"/>
                <w:szCs w:val="18"/>
                <w:highlight w:val="yellow"/>
                <w:lang w:val="es-ES" w:eastAsia="en-US"/>
              </w:rPr>
              <w:t xml:space="preserve"> </w:t>
            </w:r>
            <w:r w:rsidR="004958B5">
              <w:rPr>
                <w:rFonts w:ascii="Arial" w:hAnsi="Arial" w:cs="Arial"/>
                <w:i/>
                <w:sz w:val="18"/>
                <w:szCs w:val="18"/>
                <w:highlight w:val="yellow"/>
                <w:lang w:val="es-ES" w:eastAsia="en-US"/>
              </w:rPr>
              <w:t xml:space="preserve">o más </w:t>
            </w:r>
            <w:r w:rsidRPr="004958B5">
              <w:rPr>
                <w:rFonts w:ascii="Arial" w:hAnsi="Arial" w:cs="Arial"/>
                <w:i/>
                <w:sz w:val="18"/>
                <w:szCs w:val="18"/>
                <w:highlight w:val="yellow"/>
                <w:lang w:val="es-ES" w:eastAsia="en-US"/>
              </w:rPr>
              <w:t>contratos</w:t>
            </w:r>
            <w:r w:rsidRPr="004C6A07">
              <w:rPr>
                <w:rFonts w:ascii="Arial" w:hAnsi="Arial" w:cs="Arial"/>
                <w:i/>
                <w:sz w:val="18"/>
                <w:szCs w:val="18"/>
                <w:lang w:val="es-ES" w:eastAsia="en-US"/>
              </w:rPr>
              <w:t xml:space="preserve"> en “obras de </w:t>
            </w:r>
            <w:r w:rsidR="003D0981">
              <w:rPr>
                <w:rFonts w:ascii="Arial" w:hAnsi="Arial" w:cs="Arial"/>
                <w:i/>
                <w:sz w:val="18"/>
                <w:szCs w:val="18"/>
                <w:lang w:val="es-ES" w:eastAsia="en-US"/>
              </w:rPr>
              <w:t>estaciones</w:t>
            </w:r>
            <w:r w:rsidRPr="004C6A07">
              <w:rPr>
                <w:rFonts w:ascii="Arial" w:hAnsi="Arial" w:cs="Arial"/>
                <w:i/>
                <w:sz w:val="18"/>
                <w:szCs w:val="18"/>
                <w:lang w:val="es-ES" w:eastAsia="en-US"/>
              </w:rPr>
              <w:t xml:space="preserve">” en los últimos </w:t>
            </w:r>
            <w:r w:rsidR="001D2448">
              <w:rPr>
                <w:rFonts w:ascii="Arial" w:hAnsi="Arial" w:cs="Arial"/>
                <w:i/>
                <w:sz w:val="18"/>
                <w:szCs w:val="18"/>
                <w:highlight w:val="yellow"/>
                <w:lang w:val="es-ES" w:eastAsia="en-US"/>
              </w:rPr>
              <w:t>10</w:t>
            </w:r>
            <w:r w:rsidRPr="001D2448">
              <w:rPr>
                <w:rFonts w:ascii="Arial" w:hAnsi="Arial" w:cs="Arial"/>
                <w:i/>
                <w:sz w:val="18"/>
                <w:szCs w:val="18"/>
                <w:highlight w:val="yellow"/>
                <w:lang w:val="es-ES" w:eastAsia="en-US"/>
              </w:rPr>
              <w:t xml:space="preserve"> años</w:t>
            </w:r>
            <w:r w:rsidRPr="004C6A07">
              <w:rPr>
                <w:rFonts w:ascii="Arial" w:hAnsi="Arial" w:cs="Arial"/>
                <w:i/>
                <w:sz w:val="18"/>
                <w:szCs w:val="18"/>
                <w:lang w:val="es-ES" w:eastAsia="en-US"/>
              </w:rPr>
              <w:t>.</w:t>
            </w:r>
          </w:p>
          <w:p w:rsidR="004C6A07" w:rsidRPr="004C6A07" w:rsidRDefault="004C6A07" w:rsidP="00106420">
            <w:pPr>
              <w:contextualSpacing/>
              <w:jc w:val="both"/>
              <w:rPr>
                <w:rFonts w:ascii="Arial" w:hAnsi="Arial" w:cs="Arial"/>
                <w:i/>
                <w:sz w:val="18"/>
                <w:szCs w:val="18"/>
                <w:lang w:val="es-ES" w:eastAsia="en-US"/>
              </w:rPr>
            </w:pPr>
            <w:r w:rsidRPr="004C6A07">
              <w:rPr>
                <w:rFonts w:ascii="Arial" w:hAnsi="Arial" w:cs="Arial"/>
                <w:i/>
                <w:sz w:val="18"/>
                <w:szCs w:val="18"/>
                <w:lang w:val="es-ES" w:eastAsia="en-US"/>
              </w:rPr>
              <w:t xml:space="preserve"> No se otorgará puntuación a quien no acredite haber celebrado </w:t>
            </w:r>
            <w:r w:rsidR="003D0981">
              <w:rPr>
                <w:rFonts w:ascii="Arial" w:hAnsi="Arial" w:cs="Arial"/>
                <w:i/>
                <w:sz w:val="18"/>
                <w:szCs w:val="18"/>
                <w:highlight w:val="yellow"/>
                <w:lang w:val="es-ES" w:eastAsia="en-US"/>
              </w:rPr>
              <w:t xml:space="preserve">cuando menos </w:t>
            </w:r>
            <w:r w:rsidRPr="004958B5">
              <w:rPr>
                <w:rFonts w:ascii="Arial" w:hAnsi="Arial" w:cs="Arial"/>
                <w:i/>
                <w:sz w:val="18"/>
                <w:szCs w:val="18"/>
                <w:highlight w:val="yellow"/>
                <w:lang w:val="es-ES" w:eastAsia="en-US"/>
              </w:rPr>
              <w:t>1 contrato</w:t>
            </w:r>
            <w:r w:rsidRPr="004C6A07">
              <w:rPr>
                <w:rFonts w:ascii="Arial" w:hAnsi="Arial" w:cs="Arial"/>
                <w:i/>
                <w:sz w:val="18"/>
                <w:szCs w:val="18"/>
                <w:lang w:val="es-ES" w:eastAsia="en-US"/>
              </w:rPr>
              <w:t xml:space="preserve"> en obras de obras de </w:t>
            </w:r>
            <w:r w:rsidR="004958B5">
              <w:rPr>
                <w:rFonts w:ascii="Arial" w:hAnsi="Arial" w:cs="Arial"/>
                <w:i/>
                <w:sz w:val="18"/>
                <w:szCs w:val="18"/>
                <w:lang w:val="es-ES" w:eastAsia="en-US"/>
              </w:rPr>
              <w:t>“</w:t>
            </w:r>
            <w:r w:rsidRPr="004C6A07">
              <w:rPr>
                <w:rFonts w:ascii="Arial" w:hAnsi="Arial" w:cs="Arial"/>
                <w:i/>
                <w:sz w:val="18"/>
                <w:szCs w:val="18"/>
                <w:lang w:val="es-ES" w:eastAsia="en-US"/>
              </w:rPr>
              <w:t xml:space="preserve">obras de </w:t>
            </w:r>
            <w:r w:rsidR="003D0981">
              <w:rPr>
                <w:rFonts w:ascii="Arial" w:hAnsi="Arial" w:cs="Arial"/>
                <w:i/>
                <w:sz w:val="18"/>
                <w:szCs w:val="18"/>
                <w:lang w:val="es-ES" w:eastAsia="en-US"/>
              </w:rPr>
              <w:t>estaciones</w:t>
            </w:r>
            <w:r w:rsidR="004958B5">
              <w:rPr>
                <w:rFonts w:ascii="Arial" w:hAnsi="Arial" w:cs="Arial"/>
                <w:i/>
                <w:sz w:val="18"/>
                <w:szCs w:val="18"/>
                <w:lang w:val="es-ES" w:eastAsia="en-US"/>
              </w:rPr>
              <w:t>”</w:t>
            </w:r>
            <w:r w:rsidRPr="004C6A07">
              <w:rPr>
                <w:rFonts w:ascii="Arial" w:hAnsi="Arial" w:cs="Arial"/>
                <w:i/>
                <w:sz w:val="18"/>
                <w:szCs w:val="18"/>
                <w:lang w:val="es-ES" w:eastAsia="en-US"/>
              </w:rPr>
              <w:t>.</w:t>
            </w:r>
          </w:p>
          <w:p w:rsidR="004C6A07" w:rsidRPr="004C6A07" w:rsidRDefault="004C6A07" w:rsidP="001D2448">
            <w:pPr>
              <w:contextualSpacing/>
              <w:jc w:val="both"/>
              <w:rPr>
                <w:rFonts w:ascii="Arial" w:hAnsi="Arial" w:cs="Arial"/>
                <w:i/>
                <w:sz w:val="18"/>
                <w:szCs w:val="18"/>
                <w:lang w:eastAsia="en-US"/>
              </w:rPr>
            </w:pPr>
            <w:r w:rsidRPr="004C6A07">
              <w:rPr>
                <w:rFonts w:ascii="Arial" w:hAnsi="Arial" w:cs="Arial"/>
                <w:i/>
                <w:sz w:val="18"/>
                <w:szCs w:val="18"/>
                <w:lang w:val="es-ES" w:eastAsia="en-US"/>
              </w:rPr>
              <w:t xml:space="preserve">Se otorgará la puntuación proporcional entre </w:t>
            </w:r>
            <w:r w:rsidR="001D2448">
              <w:rPr>
                <w:rFonts w:ascii="Arial" w:hAnsi="Arial" w:cs="Arial"/>
                <w:i/>
                <w:sz w:val="18"/>
                <w:szCs w:val="18"/>
                <w:lang w:val="es-ES" w:eastAsia="en-US"/>
              </w:rPr>
              <w:t>1</w:t>
            </w:r>
            <w:r w:rsidRPr="004C6A07">
              <w:rPr>
                <w:rFonts w:ascii="Arial" w:hAnsi="Arial" w:cs="Arial"/>
                <w:i/>
                <w:sz w:val="18"/>
                <w:szCs w:val="18"/>
                <w:lang w:val="es-ES" w:eastAsia="en-US"/>
              </w:rPr>
              <w:t xml:space="preserve"> y </w:t>
            </w:r>
            <w:r w:rsidR="001D2448">
              <w:rPr>
                <w:rFonts w:ascii="Arial" w:hAnsi="Arial" w:cs="Arial"/>
                <w:i/>
                <w:sz w:val="18"/>
                <w:szCs w:val="18"/>
                <w:lang w:val="es-ES" w:eastAsia="en-US"/>
              </w:rPr>
              <w:t>3</w:t>
            </w:r>
            <w:r w:rsidRPr="004C6A07">
              <w:rPr>
                <w:rFonts w:ascii="Arial" w:hAnsi="Arial" w:cs="Arial"/>
                <w:i/>
                <w:sz w:val="18"/>
                <w:szCs w:val="18"/>
                <w:lang w:val="es-ES" w:eastAsia="en-US"/>
              </w:rPr>
              <w:t xml:space="preserve"> contratos</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958B5" w:rsidP="00106420">
            <w:pPr>
              <w:contextualSpacing/>
              <w:jc w:val="center"/>
              <w:rPr>
                <w:rFonts w:ascii="Arial" w:hAnsi="Arial" w:cs="Arial"/>
                <w:i/>
                <w:sz w:val="18"/>
                <w:szCs w:val="18"/>
                <w:lang w:val="es-ES" w:eastAsia="en-US"/>
              </w:rPr>
            </w:pPr>
            <w:r>
              <w:rPr>
                <w:rFonts w:ascii="Arial" w:hAnsi="Arial" w:cs="Arial"/>
                <w:i/>
                <w:sz w:val="18"/>
                <w:szCs w:val="18"/>
                <w:lang w:val="es-ES" w:eastAsia="en-US"/>
              </w:rPr>
              <w:t>4</w:t>
            </w:r>
            <w:r w:rsidR="004C6A07" w:rsidRPr="004C6A07">
              <w:rPr>
                <w:rFonts w:ascii="Arial" w:hAnsi="Arial" w:cs="Arial"/>
                <w:i/>
                <w:sz w:val="18"/>
                <w:szCs w:val="18"/>
                <w:lang w:val="es-ES" w:eastAsia="en-US"/>
              </w:rPr>
              <w:t xml:space="preserve"> puntos</w:t>
            </w:r>
          </w:p>
        </w:tc>
      </w:tr>
    </w:tbl>
    <w:p w:rsidR="004C6A07" w:rsidRPr="00220249" w:rsidRDefault="004C6A07"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 quienes acrediten una experiencia o especialidad por debajo del mínimo requerido se le asignará proporcionalmente la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Si algún licitante acredita más años o número de contratos de los máximos solicitados, solo se le asignará la mayor puntuación o unidades porcentuales que correspondan al límite máximo determinado por la convocante.</w:t>
      </w:r>
    </w:p>
    <w:p w:rsidR="00220249" w:rsidRP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220249" w:rsidRPr="00C5205C">
        <w:rPr>
          <w:rFonts w:ascii="Arial" w:hAnsi="Arial" w:cs="Arial"/>
          <w:b/>
          <w:bCs/>
          <w:sz w:val="24"/>
          <w:szCs w:val="24"/>
          <w:lang w:val="es-ES_tradnl"/>
        </w:rPr>
        <w:t>3</w:t>
      </w:r>
      <w:r w:rsidR="00220249" w:rsidRPr="00220249">
        <w:rPr>
          <w:rFonts w:ascii="Arial" w:hAnsi="Arial" w:cs="Arial"/>
          <w:bCs/>
          <w:sz w:val="24"/>
          <w:szCs w:val="24"/>
          <w:lang w:val="es-ES_tradnl"/>
        </w:rPr>
        <w:t xml:space="preserve"> </w:t>
      </w:r>
      <w:r w:rsidRPr="00220249">
        <w:rPr>
          <w:rFonts w:ascii="Arial" w:hAnsi="Arial" w:cs="Arial"/>
          <w:b/>
          <w:bCs/>
          <w:sz w:val="24"/>
          <w:szCs w:val="24"/>
          <w:lang w:val="es-ES_tradnl"/>
        </w:rPr>
        <w:t>(</w:t>
      </w:r>
      <w:r w:rsidR="00220249" w:rsidRPr="00220249">
        <w:rPr>
          <w:rFonts w:ascii="Arial" w:hAnsi="Arial" w:cs="Arial"/>
          <w:b/>
          <w:bCs/>
          <w:sz w:val="24"/>
          <w:szCs w:val="24"/>
          <w:lang w:val="es-ES_tradnl"/>
        </w:rPr>
        <w:t>tres</w:t>
      </w:r>
      <w:r w:rsidRPr="00220249">
        <w:rPr>
          <w:rFonts w:ascii="Arial" w:hAnsi="Arial" w:cs="Arial"/>
          <w:b/>
          <w:bCs/>
          <w:sz w:val="24"/>
          <w:szCs w:val="24"/>
          <w:lang w:val="es-ES_tradnl"/>
        </w:rPr>
        <w:t xml:space="preserve">) puntos.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1503DA" w:rsidP="001503DA">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w:t>
      </w:r>
      <w:r>
        <w:rPr>
          <w:rFonts w:ascii="Arial" w:hAnsi="Arial" w:cs="Arial"/>
          <w:sz w:val="24"/>
          <w:szCs w:val="24"/>
          <w:lang w:val="es-ES_tradnl"/>
        </w:rPr>
        <w:tab/>
      </w:r>
      <w:r w:rsidRPr="001503DA">
        <w:rPr>
          <w:rFonts w:ascii="Arial" w:hAnsi="Arial" w:cs="Arial"/>
          <w:sz w:val="24"/>
          <w:szCs w:val="24"/>
          <w:lang w:val="es-ES_tradnl"/>
        </w:rPr>
        <w:t xml:space="preserve">Se asignará la puntuación máxima a la propuesta que acredite  haber cumplido en los últimos </w:t>
      </w:r>
      <w:r w:rsidR="001D2448">
        <w:rPr>
          <w:rFonts w:ascii="Arial" w:hAnsi="Arial" w:cs="Arial"/>
          <w:sz w:val="24"/>
          <w:szCs w:val="24"/>
          <w:lang w:val="es-ES_tradnl"/>
        </w:rPr>
        <w:t>10</w:t>
      </w:r>
      <w:r w:rsidRPr="001503DA">
        <w:rPr>
          <w:rFonts w:ascii="Arial" w:hAnsi="Arial" w:cs="Arial"/>
          <w:sz w:val="24"/>
          <w:szCs w:val="24"/>
          <w:lang w:val="es-ES_tradnl"/>
        </w:rPr>
        <w:t xml:space="preserve"> años al menos 1 contrato de cada uno de los sub rubros de experiencia (obras similares: obras </w:t>
      </w:r>
      <w:r>
        <w:rPr>
          <w:rFonts w:ascii="Arial" w:hAnsi="Arial" w:cs="Arial"/>
          <w:sz w:val="24"/>
          <w:szCs w:val="24"/>
          <w:lang w:val="es-ES_tradnl"/>
        </w:rPr>
        <w:t>de túneles</w:t>
      </w:r>
      <w:r w:rsidRPr="001503DA">
        <w:rPr>
          <w:rFonts w:ascii="Arial" w:hAnsi="Arial" w:cs="Arial"/>
          <w:sz w:val="24"/>
          <w:szCs w:val="24"/>
          <w:lang w:val="es-ES_tradnl"/>
        </w:rPr>
        <w:t xml:space="preserve"> y obras de </w:t>
      </w:r>
      <w:r w:rsidR="001D2448">
        <w:rPr>
          <w:rFonts w:ascii="Arial" w:hAnsi="Arial" w:cs="Arial"/>
          <w:sz w:val="24"/>
          <w:szCs w:val="24"/>
          <w:lang w:val="es-ES_tradnl"/>
        </w:rPr>
        <w:t>estaciones)</w:t>
      </w:r>
      <w:r>
        <w:rPr>
          <w:rFonts w:ascii="Arial" w:hAnsi="Arial" w:cs="Arial"/>
          <w:sz w:val="24"/>
          <w:szCs w:val="24"/>
          <w:lang w:val="es-ES_tradnl"/>
        </w:rPr>
        <w:t>.</w:t>
      </w:r>
      <w:r w:rsidRPr="001503DA">
        <w:rPr>
          <w:rFonts w:ascii="Arial" w:hAnsi="Arial" w:cs="Arial"/>
          <w:sz w:val="24"/>
          <w:szCs w:val="24"/>
          <w:lang w:val="es-ES_tradnl"/>
        </w:rPr>
        <w:t xml:space="preserve"> </w:t>
      </w:r>
    </w:p>
    <w:p w:rsidR="001503DA" w:rsidRPr="001503DA"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lastRenderedPageBreak/>
        <w:t>b)</w:t>
      </w:r>
      <w:r w:rsidRPr="001503DA">
        <w:rPr>
          <w:rFonts w:ascii="Arial" w:hAnsi="Arial" w:cs="Arial"/>
          <w:sz w:val="24"/>
          <w:szCs w:val="24"/>
          <w:lang w:val="es-ES_tradnl"/>
        </w:rPr>
        <w:tab/>
        <w:t xml:space="preserve">Las propuestas que acrediten haber cumplido en los últimos </w:t>
      </w:r>
      <w:r w:rsidR="001D2448">
        <w:rPr>
          <w:rFonts w:ascii="Arial" w:hAnsi="Arial" w:cs="Arial"/>
          <w:sz w:val="24"/>
          <w:szCs w:val="24"/>
          <w:lang w:val="es-ES_tradnl"/>
        </w:rPr>
        <w:t>10</w:t>
      </w:r>
      <w:r w:rsidRPr="001503DA">
        <w:rPr>
          <w:rFonts w:ascii="Arial" w:hAnsi="Arial" w:cs="Arial"/>
          <w:sz w:val="24"/>
          <w:szCs w:val="24"/>
          <w:lang w:val="es-ES_tradnl"/>
        </w:rPr>
        <w:t xml:space="preserve"> años 1 contrato </w:t>
      </w:r>
      <w:r w:rsidR="001D2448">
        <w:rPr>
          <w:rFonts w:ascii="Arial" w:hAnsi="Arial" w:cs="Arial"/>
          <w:sz w:val="24"/>
          <w:szCs w:val="24"/>
          <w:lang w:val="es-ES_tradnl"/>
        </w:rPr>
        <w:t>en alguno de los</w:t>
      </w:r>
      <w:r w:rsidRPr="001503DA">
        <w:rPr>
          <w:rFonts w:ascii="Arial" w:hAnsi="Arial" w:cs="Arial"/>
          <w:sz w:val="24"/>
          <w:szCs w:val="24"/>
          <w:lang w:val="es-ES_tradnl"/>
        </w:rPr>
        <w:t xml:space="preserve"> dos sub rubros </w:t>
      </w:r>
      <w:r w:rsidR="001D2448">
        <w:rPr>
          <w:rFonts w:ascii="Arial" w:hAnsi="Arial" w:cs="Arial"/>
          <w:sz w:val="24"/>
          <w:szCs w:val="24"/>
          <w:lang w:val="es-ES_tradnl"/>
        </w:rPr>
        <w:t xml:space="preserve">de </w:t>
      </w:r>
      <w:r w:rsidRPr="001503DA">
        <w:rPr>
          <w:rFonts w:ascii="Arial" w:hAnsi="Arial" w:cs="Arial"/>
          <w:sz w:val="24"/>
          <w:szCs w:val="24"/>
          <w:lang w:val="es-ES_tradnl"/>
        </w:rPr>
        <w:t>experiencia (obras similares: ob</w:t>
      </w:r>
      <w:r w:rsidRPr="000B0BF2">
        <w:rPr>
          <w:rFonts w:ascii="Arial" w:hAnsi="Arial" w:cs="Arial"/>
          <w:b/>
          <w:sz w:val="24"/>
          <w:szCs w:val="24"/>
          <w:lang w:val="es-ES_tradnl"/>
        </w:rPr>
        <w:t>r</w:t>
      </w:r>
      <w:r w:rsidRPr="001503DA">
        <w:rPr>
          <w:rFonts w:ascii="Arial" w:hAnsi="Arial" w:cs="Arial"/>
          <w:sz w:val="24"/>
          <w:szCs w:val="24"/>
          <w:lang w:val="es-ES_tradnl"/>
        </w:rPr>
        <w:t xml:space="preserve">as de </w:t>
      </w:r>
      <w:r>
        <w:rPr>
          <w:rFonts w:ascii="Arial" w:hAnsi="Arial" w:cs="Arial"/>
          <w:sz w:val="24"/>
          <w:szCs w:val="24"/>
          <w:lang w:val="es-ES_tradnl"/>
        </w:rPr>
        <w:t>túneles</w:t>
      </w:r>
      <w:r w:rsidRPr="001503DA">
        <w:rPr>
          <w:rFonts w:ascii="Arial" w:hAnsi="Arial" w:cs="Arial"/>
          <w:sz w:val="24"/>
          <w:szCs w:val="24"/>
          <w:lang w:val="es-ES_tradnl"/>
        </w:rPr>
        <w:t xml:space="preserve"> u obras de </w:t>
      </w:r>
      <w:r w:rsidR="001D2448">
        <w:rPr>
          <w:rFonts w:ascii="Arial" w:hAnsi="Arial" w:cs="Arial"/>
          <w:sz w:val="24"/>
          <w:szCs w:val="24"/>
          <w:lang w:val="es-ES_tradnl"/>
        </w:rPr>
        <w:t>estaciones</w:t>
      </w:r>
      <w:r>
        <w:rPr>
          <w:rFonts w:ascii="Arial" w:hAnsi="Arial" w:cs="Arial"/>
          <w:sz w:val="24"/>
          <w:szCs w:val="24"/>
          <w:lang w:val="es-ES_tradnl"/>
        </w:rPr>
        <w:t xml:space="preserve">) </w:t>
      </w:r>
      <w:r w:rsidRPr="001503DA">
        <w:rPr>
          <w:rFonts w:ascii="Arial" w:hAnsi="Arial" w:cs="Arial"/>
          <w:sz w:val="24"/>
          <w:szCs w:val="24"/>
          <w:lang w:val="es-ES_tradnl"/>
        </w:rPr>
        <w:t>se les otorgará  el 50% de los puntos</w:t>
      </w: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c) Las propuestas que acrediten no haber cumplido en los últimos </w:t>
      </w:r>
      <w:r w:rsidR="001D2448">
        <w:rPr>
          <w:rFonts w:ascii="Arial" w:hAnsi="Arial" w:cs="Arial"/>
          <w:sz w:val="24"/>
          <w:szCs w:val="24"/>
          <w:lang w:val="es-ES_tradnl"/>
        </w:rPr>
        <w:t>10</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5</w:t>
      </w:r>
      <w:r w:rsidRPr="00220249">
        <w:rPr>
          <w:rFonts w:ascii="Arial" w:hAnsi="Arial" w:cs="Arial"/>
          <w:b/>
          <w:bCs/>
          <w:sz w:val="24"/>
          <w:szCs w:val="24"/>
        </w:rPr>
        <w:t xml:space="preserve"> (</w:t>
      </w:r>
      <w:r w:rsidR="00220249" w:rsidRPr="00220249">
        <w:rPr>
          <w:rFonts w:ascii="Arial" w:hAnsi="Arial" w:cs="Arial"/>
          <w:b/>
          <w:bCs/>
          <w:sz w:val="24"/>
          <w:szCs w:val="24"/>
        </w:rPr>
        <w:t>cinco</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maquinaria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503DA">
        <w:rPr>
          <w:rFonts w:ascii="Arial" w:hAnsi="Arial" w:cs="Arial"/>
          <w:bCs/>
          <w:sz w:val="24"/>
          <w:szCs w:val="24"/>
          <w:lang w:val="es-ES_tradnl"/>
        </w:rPr>
        <w:t>2</w:t>
      </w:r>
      <w:r w:rsidR="000B543B" w:rsidRPr="00220249">
        <w:rPr>
          <w:rFonts w:ascii="Arial" w:hAnsi="Arial" w:cs="Arial"/>
          <w:bCs/>
          <w:sz w:val="24"/>
          <w:szCs w:val="24"/>
          <w:lang w:val="es-ES_tradnl"/>
        </w:rPr>
        <w:t xml:space="preserve"> (</w:t>
      </w:r>
      <w:r w:rsidR="001503DA">
        <w:rPr>
          <w:rFonts w:ascii="Arial" w:hAnsi="Arial" w:cs="Arial"/>
          <w:bCs/>
          <w:sz w:val="24"/>
          <w:szCs w:val="24"/>
          <w:lang w:val="es-ES_tradnl"/>
        </w:rPr>
        <w:t>dos</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0B543B" w:rsidRPr="00220249">
        <w:rPr>
          <w:rFonts w:ascii="Arial" w:hAnsi="Arial" w:cs="Arial"/>
          <w:bCs/>
          <w:sz w:val="24"/>
          <w:szCs w:val="24"/>
          <w:lang w:val="es-ES_tradnl"/>
        </w:rPr>
        <w:t xml:space="preserve">40% (cuarenta por ciento) de </w:t>
      </w:r>
      <w:r w:rsidRPr="00220249">
        <w:rPr>
          <w:rFonts w:ascii="Arial" w:hAnsi="Arial" w:cs="Arial"/>
          <w:bCs/>
          <w:sz w:val="24"/>
          <w:szCs w:val="24"/>
          <w:lang w:val="es-ES_tradnl"/>
        </w:rPr>
        <w:t>contenido nacional de materiales, componentes prefabricados</w:t>
      </w:r>
      <w:r w:rsidRPr="00220249">
        <w:rPr>
          <w:rFonts w:ascii="Arial" w:hAnsi="Arial" w:cs="Arial"/>
          <w:bCs/>
          <w:sz w:val="24"/>
          <w:szCs w:val="24"/>
        </w:rPr>
        <w:t>, maquinaria 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503DA">
        <w:rPr>
          <w:rFonts w:ascii="Arial" w:hAnsi="Arial" w:cs="Arial"/>
          <w:bCs/>
          <w:sz w:val="24"/>
          <w:szCs w:val="24"/>
        </w:rPr>
        <w:t>2</w:t>
      </w:r>
      <w:r w:rsidR="000E1AC3" w:rsidRPr="00220249">
        <w:rPr>
          <w:rFonts w:ascii="Arial" w:hAnsi="Arial" w:cs="Arial"/>
          <w:bCs/>
          <w:sz w:val="24"/>
          <w:szCs w:val="24"/>
        </w:rPr>
        <w:t xml:space="preserve"> (</w:t>
      </w:r>
      <w:r w:rsidR="001503DA">
        <w:rPr>
          <w:rFonts w:ascii="Arial" w:hAnsi="Arial" w:cs="Arial"/>
          <w:bCs/>
          <w:sz w:val="24"/>
          <w:szCs w:val="24"/>
        </w:rPr>
        <w:t>dos)</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Pr="00220249">
        <w:rPr>
          <w:rFonts w:ascii="Arial" w:hAnsi="Arial" w:cs="Arial"/>
          <w:bCs/>
          <w:sz w:val="24"/>
          <w:szCs w:val="24"/>
        </w:rPr>
        <w:t xml:space="preserve">70% (setenta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El licitante deberá presentar un análisis que contenga los materiales, maquinaria y equipo nacional a utilizar y el porcentaje que representa con respecto al valor de los trabajos a ejecutar, así </w:t>
      </w:r>
      <w:r w:rsidRPr="00220249">
        <w:rPr>
          <w:rFonts w:ascii="Arial" w:hAnsi="Arial" w:cs="Arial"/>
          <w:bCs/>
          <w:sz w:val="24"/>
          <w:szCs w:val="24"/>
        </w:rPr>
        <w:lastRenderedPageBreak/>
        <w:t xml:space="preserve">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220249" w:rsidRDefault="00362C98"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9B5" w:rsidRDefault="00D969B5" w:rsidP="00FE11D8">
      <w:r>
        <w:separator/>
      </w:r>
    </w:p>
  </w:endnote>
  <w:endnote w:type="continuationSeparator" w:id="0">
    <w:p w:rsidR="00D969B5" w:rsidRDefault="00D969B5"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0712A4" w:rsidRPr="001D109E" w:rsidRDefault="009268ED">
        <w:pPr>
          <w:pStyle w:val="Piedepgina"/>
          <w:jc w:val="right"/>
          <w:rPr>
            <w:rFonts w:ascii="Arial" w:hAnsi="Arial" w:cs="Arial"/>
          </w:rPr>
        </w:pPr>
        <w:r w:rsidRPr="001D109E">
          <w:rPr>
            <w:rFonts w:ascii="Arial" w:hAnsi="Arial" w:cs="Arial"/>
          </w:rPr>
          <w:fldChar w:fldCharType="begin"/>
        </w:r>
        <w:r w:rsidR="000712A4" w:rsidRPr="001D109E">
          <w:rPr>
            <w:rFonts w:ascii="Arial" w:hAnsi="Arial" w:cs="Arial"/>
          </w:rPr>
          <w:instrText>PAGE   \* MERGEFORMAT</w:instrText>
        </w:r>
        <w:r w:rsidRPr="001D109E">
          <w:rPr>
            <w:rFonts w:ascii="Arial" w:hAnsi="Arial" w:cs="Arial"/>
          </w:rPr>
          <w:fldChar w:fldCharType="separate"/>
        </w:r>
        <w:r w:rsidR="000F4EDC" w:rsidRPr="000F4EDC">
          <w:rPr>
            <w:rFonts w:ascii="Arial" w:hAnsi="Arial" w:cs="Arial"/>
            <w:noProof/>
            <w:lang w:val="es-ES"/>
          </w:rPr>
          <w:t>1</w:t>
        </w:r>
        <w:r w:rsidRPr="001D109E">
          <w:rPr>
            <w:rFonts w:ascii="Arial" w:hAnsi="Arial" w:cs="Arial"/>
          </w:rPr>
          <w:fldChar w:fldCharType="end"/>
        </w:r>
      </w:p>
    </w:sdtContent>
  </w:sdt>
  <w:p w:rsidR="000712A4" w:rsidRPr="001D109E" w:rsidRDefault="000712A4">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9B5" w:rsidRDefault="00D969B5" w:rsidP="00FE11D8">
      <w:r>
        <w:separator/>
      </w:r>
    </w:p>
  </w:footnote>
  <w:footnote w:type="continuationSeparator" w:id="0">
    <w:p w:rsidR="00D969B5" w:rsidRDefault="00D969B5"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3BF" w:rsidRDefault="00E973BF">
    <w:pPr>
      <w:pStyle w:val="Encabezado"/>
    </w:pPr>
  </w:p>
  <w:p w:rsidR="00E973BF" w:rsidRPr="00980AC3" w:rsidRDefault="00980AC3" w:rsidP="000E6A78">
    <w:pPr>
      <w:pStyle w:val="Encabezado"/>
      <w:jc w:val="right"/>
      <w:rPr>
        <w:rFonts w:ascii="Arial" w:hAnsi="Arial"/>
        <w:sz w:val="22"/>
      </w:rPr>
    </w:pPr>
    <w:r>
      <w:rPr>
        <w:rFonts w:ascii="Arial" w:hAnsi="Arial"/>
        <w:sz w:val="22"/>
      </w:rPr>
      <w:t>C</w:t>
    </w:r>
    <w:r w:rsidR="00220249">
      <w:rPr>
        <w:rFonts w:ascii="Arial" w:hAnsi="Arial"/>
        <w:sz w:val="22"/>
      </w:rPr>
      <w:t>onvocatoria a la Licitación Pública</w:t>
    </w:r>
    <w:r w:rsidR="00E973BF" w:rsidRPr="00E00ED1">
      <w:rPr>
        <w:rFonts w:ascii="Arial" w:hAnsi="Arial"/>
        <w:sz w:val="22"/>
      </w:rPr>
      <w:t xml:space="preserve"> </w:t>
    </w:r>
    <w:r w:rsidR="00E973BF">
      <w:rPr>
        <w:rFonts w:ascii="Arial" w:hAnsi="Arial"/>
        <w:sz w:val="22"/>
      </w:rPr>
      <w:t>Nacional</w:t>
    </w:r>
    <w:r w:rsidR="00E973BF" w:rsidRPr="00E00ED1">
      <w:rPr>
        <w:rFonts w:ascii="Arial" w:hAnsi="Arial"/>
        <w:sz w:val="22"/>
      </w:rPr>
      <w:t xml:space="preserve"> </w:t>
    </w:r>
    <w:r w:rsidR="00E973BF" w:rsidRPr="00980AC3">
      <w:rPr>
        <w:rFonts w:ascii="Arial" w:hAnsi="Arial"/>
        <w:sz w:val="22"/>
      </w:rPr>
      <w:t xml:space="preserve">No. </w:t>
    </w:r>
    <w:r w:rsidRPr="00980AC3">
      <w:rPr>
        <w:rFonts w:ascii="Arial" w:hAnsi="Arial"/>
        <w:sz w:val="22"/>
      </w:rPr>
      <w:t>L</w:t>
    </w:r>
    <w:r w:rsidR="00E973BF" w:rsidRPr="00980AC3">
      <w:rPr>
        <w:rFonts w:ascii="Arial" w:hAnsi="Arial"/>
        <w:sz w:val="22"/>
      </w:rPr>
      <w:t>O-0009000988-N</w:t>
    </w:r>
    <w:r w:rsidR="000F4EDC">
      <w:rPr>
        <w:rFonts w:ascii="Arial" w:hAnsi="Arial"/>
        <w:sz w:val="22"/>
      </w:rPr>
      <w:t>21</w:t>
    </w:r>
    <w:r w:rsidR="00E973BF" w:rsidRPr="00980AC3">
      <w:rPr>
        <w:rFonts w:ascii="Arial" w:hAnsi="Arial"/>
        <w:sz w:val="22"/>
      </w:rPr>
      <w:t>-2014</w:t>
    </w:r>
  </w:p>
  <w:p w:rsidR="00E973BF" w:rsidRDefault="00E973BF" w:rsidP="00032C72">
    <w:pPr>
      <w:pStyle w:val="Encabezado"/>
      <w:tabs>
        <w:tab w:val="clear" w:pos="4419"/>
        <w:tab w:val="clear" w:pos="8838"/>
      </w:tabs>
      <w:ind w:right="49" w:firstLine="1"/>
      <w:jc w:val="right"/>
      <w:rPr>
        <w:rFonts w:ascii="Arial" w:hAnsi="Arial" w:cs="Arial"/>
        <w:b/>
      </w:rPr>
    </w:pPr>
  </w:p>
  <w:p w:rsidR="000712A4" w:rsidRDefault="000F4EDC" w:rsidP="00032C72">
    <w:pPr>
      <w:pStyle w:val="Encabezado"/>
      <w:tabs>
        <w:tab w:val="clear" w:pos="4419"/>
        <w:tab w:val="clear" w:pos="8838"/>
      </w:tabs>
      <w:ind w:right="49" w:firstLine="1"/>
      <w:jc w:val="right"/>
      <w:rPr>
        <w:rFonts w:ascii="Arial" w:hAnsi="Arial" w:cs="Arial"/>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005" o:spid="_x0000_s2049" type="#_x0000_t136" style="position:absolute;left:0;text-align:left;margin-left:0;margin-top:0;width:498.6pt;height:99.7pt;z-index:-251658752;mso-position-horizontal:center;mso-position-horizontal-relative:margin;mso-position-vertical:center;mso-position-vertical-relative:margin" o:allowincell="f" fillcolor="silver" stroked="f">
          <v:fill opacity=".5"/>
          <v:textpath style="font-family:&quot;Arial&quot;;font-size:1pt" string="PROYEC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9">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1">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2">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3">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8"/>
  </w:num>
  <w:num w:numId="3">
    <w:abstractNumId w:val="16"/>
  </w:num>
  <w:num w:numId="4">
    <w:abstractNumId w:val="14"/>
  </w:num>
  <w:num w:numId="5">
    <w:abstractNumId w:val="1"/>
  </w:num>
  <w:num w:numId="6">
    <w:abstractNumId w:val="26"/>
  </w:num>
  <w:num w:numId="7">
    <w:abstractNumId w:val="22"/>
  </w:num>
  <w:num w:numId="8">
    <w:abstractNumId w:val="32"/>
  </w:num>
  <w:num w:numId="9">
    <w:abstractNumId w:val="23"/>
  </w:num>
  <w:num w:numId="10">
    <w:abstractNumId w:val="17"/>
  </w:num>
  <w:num w:numId="11">
    <w:abstractNumId w:val="34"/>
  </w:num>
  <w:num w:numId="12">
    <w:abstractNumId w:val="11"/>
  </w:num>
  <w:num w:numId="13">
    <w:abstractNumId w:val="20"/>
  </w:num>
  <w:num w:numId="14">
    <w:abstractNumId w:val="27"/>
  </w:num>
  <w:num w:numId="15">
    <w:abstractNumId w:val="19"/>
  </w:num>
  <w:num w:numId="16">
    <w:abstractNumId w:val="35"/>
  </w:num>
  <w:num w:numId="17">
    <w:abstractNumId w:val="33"/>
  </w:num>
  <w:num w:numId="18">
    <w:abstractNumId w:val="9"/>
  </w:num>
  <w:num w:numId="19">
    <w:abstractNumId w:val="6"/>
  </w:num>
  <w:num w:numId="20">
    <w:abstractNumId w:val="12"/>
  </w:num>
  <w:num w:numId="21">
    <w:abstractNumId w:val="4"/>
  </w:num>
  <w:num w:numId="22">
    <w:abstractNumId w:val="30"/>
  </w:num>
  <w:num w:numId="23">
    <w:abstractNumId w:val="3"/>
  </w:num>
  <w:num w:numId="24">
    <w:abstractNumId w:val="21"/>
  </w:num>
  <w:num w:numId="25">
    <w:abstractNumId w:val="31"/>
  </w:num>
  <w:num w:numId="26">
    <w:abstractNumId w:val="0"/>
  </w:num>
  <w:num w:numId="27">
    <w:abstractNumId w:val="2"/>
  </w:num>
  <w:num w:numId="28">
    <w:abstractNumId w:val="25"/>
  </w:num>
  <w:num w:numId="29">
    <w:abstractNumId w:val="24"/>
  </w:num>
  <w:num w:numId="30">
    <w:abstractNumId w:val="28"/>
  </w:num>
  <w:num w:numId="31">
    <w:abstractNumId w:val="29"/>
  </w:num>
  <w:num w:numId="32">
    <w:abstractNumId w:val="5"/>
  </w:num>
  <w:num w:numId="33">
    <w:abstractNumId w:val="1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C72"/>
    <w:rsid w:val="000340CB"/>
    <w:rsid w:val="00034408"/>
    <w:rsid w:val="0003451A"/>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D196E"/>
    <w:rsid w:val="000D310A"/>
    <w:rsid w:val="000D3B09"/>
    <w:rsid w:val="000D4CAC"/>
    <w:rsid w:val="000D72CF"/>
    <w:rsid w:val="000E1AC3"/>
    <w:rsid w:val="000E4D65"/>
    <w:rsid w:val="000E52A7"/>
    <w:rsid w:val="000E6A78"/>
    <w:rsid w:val="000F4EDC"/>
    <w:rsid w:val="000F6AA4"/>
    <w:rsid w:val="0010372F"/>
    <w:rsid w:val="00104919"/>
    <w:rsid w:val="00107586"/>
    <w:rsid w:val="0011024D"/>
    <w:rsid w:val="0011213E"/>
    <w:rsid w:val="001131A0"/>
    <w:rsid w:val="00117E2A"/>
    <w:rsid w:val="001206F6"/>
    <w:rsid w:val="00120802"/>
    <w:rsid w:val="00120E50"/>
    <w:rsid w:val="00122847"/>
    <w:rsid w:val="001260E4"/>
    <w:rsid w:val="00126965"/>
    <w:rsid w:val="00136334"/>
    <w:rsid w:val="00136B2F"/>
    <w:rsid w:val="001503DA"/>
    <w:rsid w:val="00151C04"/>
    <w:rsid w:val="00151DE0"/>
    <w:rsid w:val="0016149A"/>
    <w:rsid w:val="00161AC6"/>
    <w:rsid w:val="00161BC9"/>
    <w:rsid w:val="00172F58"/>
    <w:rsid w:val="00173FDD"/>
    <w:rsid w:val="00175A0D"/>
    <w:rsid w:val="00181676"/>
    <w:rsid w:val="00192C5A"/>
    <w:rsid w:val="0019374A"/>
    <w:rsid w:val="0019441B"/>
    <w:rsid w:val="001A060A"/>
    <w:rsid w:val="001A4625"/>
    <w:rsid w:val="001A501C"/>
    <w:rsid w:val="001A63D6"/>
    <w:rsid w:val="001B1411"/>
    <w:rsid w:val="001B41E5"/>
    <w:rsid w:val="001B587F"/>
    <w:rsid w:val="001B6C92"/>
    <w:rsid w:val="001C052F"/>
    <w:rsid w:val="001C0781"/>
    <w:rsid w:val="001C294B"/>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4D4D"/>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51FF"/>
    <w:rsid w:val="002D7DAD"/>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C7A"/>
    <w:rsid w:val="003223A4"/>
    <w:rsid w:val="003231F2"/>
    <w:rsid w:val="00324251"/>
    <w:rsid w:val="0032458D"/>
    <w:rsid w:val="0032530B"/>
    <w:rsid w:val="00335A20"/>
    <w:rsid w:val="00346F18"/>
    <w:rsid w:val="00350E3B"/>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74DB"/>
    <w:rsid w:val="003D0981"/>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0C3E"/>
    <w:rsid w:val="00454BE4"/>
    <w:rsid w:val="004570BA"/>
    <w:rsid w:val="0045770D"/>
    <w:rsid w:val="00460D43"/>
    <w:rsid w:val="00464E6C"/>
    <w:rsid w:val="00467614"/>
    <w:rsid w:val="00472ED2"/>
    <w:rsid w:val="00474083"/>
    <w:rsid w:val="00476FC0"/>
    <w:rsid w:val="00480E55"/>
    <w:rsid w:val="00480E8C"/>
    <w:rsid w:val="00481585"/>
    <w:rsid w:val="00483B96"/>
    <w:rsid w:val="00491899"/>
    <w:rsid w:val="004958B5"/>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F0B6B"/>
    <w:rsid w:val="004F6946"/>
    <w:rsid w:val="005006F0"/>
    <w:rsid w:val="00506A8E"/>
    <w:rsid w:val="00516A3E"/>
    <w:rsid w:val="00517CBA"/>
    <w:rsid w:val="005209AA"/>
    <w:rsid w:val="00524887"/>
    <w:rsid w:val="00524A71"/>
    <w:rsid w:val="005259BA"/>
    <w:rsid w:val="00526588"/>
    <w:rsid w:val="0053040C"/>
    <w:rsid w:val="00530E60"/>
    <w:rsid w:val="00533627"/>
    <w:rsid w:val="0054036C"/>
    <w:rsid w:val="005411FA"/>
    <w:rsid w:val="00544837"/>
    <w:rsid w:val="0054635B"/>
    <w:rsid w:val="00546938"/>
    <w:rsid w:val="005509D0"/>
    <w:rsid w:val="00554DE7"/>
    <w:rsid w:val="005570FB"/>
    <w:rsid w:val="00564069"/>
    <w:rsid w:val="0057796E"/>
    <w:rsid w:val="00583A9B"/>
    <w:rsid w:val="005859C6"/>
    <w:rsid w:val="00586D2D"/>
    <w:rsid w:val="00595E8E"/>
    <w:rsid w:val="005A295D"/>
    <w:rsid w:val="005A59A1"/>
    <w:rsid w:val="005B2A50"/>
    <w:rsid w:val="005B5825"/>
    <w:rsid w:val="005B7643"/>
    <w:rsid w:val="005C2FE3"/>
    <w:rsid w:val="005C4E71"/>
    <w:rsid w:val="005C79A9"/>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32140"/>
    <w:rsid w:val="006424DA"/>
    <w:rsid w:val="006439DD"/>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334F"/>
    <w:rsid w:val="006A4C00"/>
    <w:rsid w:val="006A5682"/>
    <w:rsid w:val="006B08D0"/>
    <w:rsid w:val="006B1946"/>
    <w:rsid w:val="006B7C2D"/>
    <w:rsid w:val="006C1D3F"/>
    <w:rsid w:val="006C686A"/>
    <w:rsid w:val="006C722B"/>
    <w:rsid w:val="006C7F57"/>
    <w:rsid w:val="006D11BB"/>
    <w:rsid w:val="006D536F"/>
    <w:rsid w:val="006D71B3"/>
    <w:rsid w:val="006E1C51"/>
    <w:rsid w:val="006E41CD"/>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568FA"/>
    <w:rsid w:val="00761413"/>
    <w:rsid w:val="007659DB"/>
    <w:rsid w:val="00767182"/>
    <w:rsid w:val="00772101"/>
    <w:rsid w:val="007727E3"/>
    <w:rsid w:val="00774184"/>
    <w:rsid w:val="00775CD2"/>
    <w:rsid w:val="007800AC"/>
    <w:rsid w:val="00781FCD"/>
    <w:rsid w:val="0078371F"/>
    <w:rsid w:val="00783AA7"/>
    <w:rsid w:val="00784101"/>
    <w:rsid w:val="00791F3F"/>
    <w:rsid w:val="007938B4"/>
    <w:rsid w:val="00795FF8"/>
    <w:rsid w:val="007A0EE8"/>
    <w:rsid w:val="007A23BC"/>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52FC3"/>
    <w:rsid w:val="008571D3"/>
    <w:rsid w:val="008609DF"/>
    <w:rsid w:val="00864002"/>
    <w:rsid w:val="00864663"/>
    <w:rsid w:val="00866BA5"/>
    <w:rsid w:val="00867B2A"/>
    <w:rsid w:val="00867E90"/>
    <w:rsid w:val="00870697"/>
    <w:rsid w:val="0087079A"/>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5C64"/>
    <w:rsid w:val="008C2229"/>
    <w:rsid w:val="008C23BE"/>
    <w:rsid w:val="008D01DD"/>
    <w:rsid w:val="008D0F22"/>
    <w:rsid w:val="008D10FB"/>
    <w:rsid w:val="008D33A1"/>
    <w:rsid w:val="008D55E2"/>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63AD"/>
    <w:rsid w:val="0093703D"/>
    <w:rsid w:val="009373B6"/>
    <w:rsid w:val="009401FA"/>
    <w:rsid w:val="009459A4"/>
    <w:rsid w:val="00946595"/>
    <w:rsid w:val="00952FF6"/>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706F0"/>
    <w:rsid w:val="00A71DA4"/>
    <w:rsid w:val="00A7290B"/>
    <w:rsid w:val="00A735BA"/>
    <w:rsid w:val="00A76004"/>
    <w:rsid w:val="00A777C3"/>
    <w:rsid w:val="00A907B8"/>
    <w:rsid w:val="00A91E29"/>
    <w:rsid w:val="00A92790"/>
    <w:rsid w:val="00A9612B"/>
    <w:rsid w:val="00AA03A0"/>
    <w:rsid w:val="00AA05D2"/>
    <w:rsid w:val="00AA3E23"/>
    <w:rsid w:val="00AB0557"/>
    <w:rsid w:val="00AC1A1A"/>
    <w:rsid w:val="00AC1C58"/>
    <w:rsid w:val="00AC7FCB"/>
    <w:rsid w:val="00AD1DAC"/>
    <w:rsid w:val="00AD5573"/>
    <w:rsid w:val="00AD630F"/>
    <w:rsid w:val="00AD6456"/>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30392"/>
    <w:rsid w:val="00B37430"/>
    <w:rsid w:val="00B405AB"/>
    <w:rsid w:val="00B41149"/>
    <w:rsid w:val="00B46BB7"/>
    <w:rsid w:val="00B5040E"/>
    <w:rsid w:val="00B5132E"/>
    <w:rsid w:val="00B52E18"/>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205C"/>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4801"/>
    <w:rsid w:val="00C97AEE"/>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0C15"/>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5949"/>
    <w:rsid w:val="00D868A0"/>
    <w:rsid w:val="00D905B0"/>
    <w:rsid w:val="00D9065A"/>
    <w:rsid w:val="00D90B2B"/>
    <w:rsid w:val="00D9370B"/>
    <w:rsid w:val="00D94C52"/>
    <w:rsid w:val="00D959ED"/>
    <w:rsid w:val="00D95ADF"/>
    <w:rsid w:val="00D95E3C"/>
    <w:rsid w:val="00D96021"/>
    <w:rsid w:val="00D96435"/>
    <w:rsid w:val="00D969B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973BF"/>
    <w:rsid w:val="00EA0CD7"/>
    <w:rsid w:val="00EA361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101"/>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CD367-2C0D-4AA9-A401-FC1B69F5B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15</Pages>
  <Words>4127</Words>
  <Characters>22704</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9</cp:revision>
  <cp:lastPrinted>2013-12-03T20:00:00Z</cp:lastPrinted>
  <dcterms:created xsi:type="dcterms:W3CDTF">2014-04-22T23:45:00Z</dcterms:created>
  <dcterms:modified xsi:type="dcterms:W3CDTF">2014-04-30T22:17:00Z</dcterms:modified>
</cp:coreProperties>
</file>